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57A" w:rsidRPr="00B66563" w:rsidRDefault="009C257A" w:rsidP="009C257A">
      <w:pPr>
        <w:jc w:val="right"/>
        <w:rPr>
          <w:sz w:val="22"/>
          <w:szCs w:val="22"/>
        </w:rPr>
      </w:pPr>
      <w:r w:rsidRPr="00B66563">
        <w:rPr>
          <w:sz w:val="22"/>
          <w:szCs w:val="22"/>
        </w:rPr>
        <w:t xml:space="preserve">Приложение </w:t>
      </w:r>
      <w:r w:rsidR="00B66563">
        <w:rPr>
          <w:sz w:val="22"/>
          <w:szCs w:val="22"/>
        </w:rPr>
        <w:t>2</w:t>
      </w:r>
    </w:p>
    <w:p w:rsidR="009C257A" w:rsidRDefault="009107AD" w:rsidP="009C257A">
      <w:pPr>
        <w:jc w:val="right"/>
        <w:rPr>
          <w:sz w:val="22"/>
          <w:szCs w:val="22"/>
        </w:rPr>
      </w:pPr>
      <w:r w:rsidRPr="009107AD">
        <w:rPr>
          <w:sz w:val="22"/>
          <w:szCs w:val="22"/>
        </w:rPr>
        <w:t>к дополнительно</w:t>
      </w:r>
      <w:r>
        <w:rPr>
          <w:sz w:val="22"/>
          <w:szCs w:val="22"/>
        </w:rPr>
        <w:t>м</w:t>
      </w:r>
      <w:r w:rsidRPr="009107AD">
        <w:rPr>
          <w:sz w:val="22"/>
          <w:szCs w:val="22"/>
        </w:rPr>
        <w:t xml:space="preserve">у соглашению от </w:t>
      </w:r>
      <w:bookmarkStart w:id="0" w:name="_GoBack"/>
      <w:bookmarkEnd w:id="0"/>
      <w:r w:rsidRPr="009107AD">
        <w:rPr>
          <w:sz w:val="22"/>
          <w:szCs w:val="22"/>
        </w:rPr>
        <w:t>24.06.2019 г.</w:t>
      </w:r>
    </w:p>
    <w:p w:rsidR="00AD663A" w:rsidRPr="00B52D64" w:rsidRDefault="00AD663A" w:rsidP="009C257A">
      <w:pPr>
        <w:jc w:val="right"/>
        <w:rPr>
          <w:sz w:val="22"/>
          <w:szCs w:val="22"/>
        </w:rPr>
      </w:pP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Приложение 2</w:t>
      </w:r>
    </w:p>
    <w:p w:rsidR="009C257A" w:rsidRPr="00B52D64" w:rsidRDefault="009C257A" w:rsidP="009C257A">
      <w:pPr>
        <w:jc w:val="right"/>
        <w:rPr>
          <w:sz w:val="22"/>
          <w:szCs w:val="22"/>
        </w:rPr>
      </w:pPr>
      <w:r w:rsidRPr="00B52D64">
        <w:rPr>
          <w:sz w:val="22"/>
          <w:szCs w:val="22"/>
        </w:rPr>
        <w:t>к Тарифному соглашению от 28.12.2018 г.</w:t>
      </w:r>
    </w:p>
    <w:p w:rsidR="009C257A" w:rsidRDefault="009C257A" w:rsidP="009C257A">
      <w:pPr>
        <w:ind w:right="-1"/>
        <w:jc w:val="center"/>
        <w:rPr>
          <w:sz w:val="28"/>
          <w:szCs w:val="28"/>
        </w:rPr>
      </w:pPr>
    </w:p>
    <w:p w:rsidR="00E80386" w:rsidRDefault="00E80386" w:rsidP="009C257A">
      <w:pPr>
        <w:ind w:right="-1"/>
        <w:jc w:val="center"/>
        <w:rPr>
          <w:sz w:val="28"/>
          <w:szCs w:val="28"/>
        </w:rPr>
      </w:pP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ПОРЯДОК ОПЛАТЫ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медицинской помощи, предоставляемой в рамках Территориальной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программы обязательного медицинского страхования  </w:t>
      </w:r>
    </w:p>
    <w:p w:rsidR="009C257A" w:rsidRPr="00774E66" w:rsidRDefault="009C257A" w:rsidP="009C257A">
      <w:pPr>
        <w:ind w:right="-1"/>
        <w:jc w:val="center"/>
        <w:rPr>
          <w:sz w:val="28"/>
          <w:szCs w:val="28"/>
        </w:rPr>
      </w:pPr>
      <w:r w:rsidRPr="00774E66">
        <w:rPr>
          <w:sz w:val="28"/>
          <w:szCs w:val="28"/>
        </w:rPr>
        <w:t xml:space="preserve">Кабардино-Балкарской Республики </w:t>
      </w:r>
    </w:p>
    <w:p w:rsidR="009C257A" w:rsidRPr="00837069" w:rsidRDefault="00D811CC" w:rsidP="009C257A">
      <w:pPr>
        <w:ind w:right="-1"/>
        <w:jc w:val="center"/>
        <w:rPr>
          <w:sz w:val="28"/>
          <w:szCs w:val="28"/>
        </w:rPr>
      </w:pPr>
      <w:r w:rsidRPr="00837069">
        <w:rPr>
          <w:sz w:val="28"/>
          <w:szCs w:val="28"/>
        </w:rPr>
        <w:t>с 01</w:t>
      </w:r>
      <w:r w:rsidR="00485DD0" w:rsidRPr="00837069">
        <w:rPr>
          <w:sz w:val="28"/>
          <w:szCs w:val="28"/>
        </w:rPr>
        <w:t>.0</w:t>
      </w:r>
      <w:r w:rsidRPr="00837069">
        <w:rPr>
          <w:sz w:val="28"/>
          <w:szCs w:val="28"/>
        </w:rPr>
        <w:t>6</w:t>
      </w:r>
      <w:r w:rsidR="009C257A" w:rsidRPr="00837069">
        <w:rPr>
          <w:sz w:val="28"/>
          <w:szCs w:val="28"/>
        </w:rPr>
        <w:t>.2019 г.</w:t>
      </w:r>
    </w:p>
    <w:p w:rsidR="008956E1" w:rsidRDefault="008956E1" w:rsidP="009C257A">
      <w:pPr>
        <w:ind w:right="-1"/>
        <w:jc w:val="center"/>
        <w:rPr>
          <w:b/>
          <w:sz w:val="28"/>
          <w:szCs w:val="28"/>
        </w:rPr>
      </w:pPr>
    </w:p>
    <w:p w:rsidR="008956E1" w:rsidRDefault="008956E1" w:rsidP="008956E1">
      <w:pPr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Внести изменения в пункт 1 «Общие положения»:</w:t>
      </w:r>
    </w:p>
    <w:p w:rsidR="00E80386" w:rsidRDefault="00E80386" w:rsidP="008956E1">
      <w:pPr>
        <w:ind w:firstLine="708"/>
        <w:jc w:val="both"/>
        <w:rPr>
          <w:iCs/>
          <w:sz w:val="28"/>
          <w:szCs w:val="28"/>
        </w:rPr>
      </w:pPr>
    </w:p>
    <w:p w:rsidR="008956E1" w:rsidRDefault="008956E1" w:rsidP="008956E1">
      <w:pPr>
        <w:ind w:firstLine="708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подпункт </w:t>
      </w:r>
      <w:r w:rsidR="00740B09">
        <w:rPr>
          <w:iCs/>
          <w:sz w:val="28"/>
          <w:szCs w:val="28"/>
        </w:rPr>
        <w:t>1</w:t>
      </w:r>
      <w:r w:rsidR="00740B09" w:rsidRPr="00E72267">
        <w:rPr>
          <w:iCs/>
          <w:sz w:val="28"/>
          <w:szCs w:val="28"/>
        </w:rPr>
        <w:t>.</w:t>
      </w:r>
      <w:r w:rsidR="00740B09">
        <w:rPr>
          <w:iCs/>
          <w:sz w:val="28"/>
          <w:szCs w:val="28"/>
        </w:rPr>
        <w:t>6</w:t>
      </w:r>
      <w:r w:rsidR="00740B09" w:rsidRPr="00E72267">
        <w:rPr>
          <w:iCs/>
          <w:sz w:val="28"/>
          <w:szCs w:val="28"/>
        </w:rPr>
        <w:t xml:space="preserve">. </w:t>
      </w:r>
      <w:r w:rsidRPr="00774E66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«</w:t>
      </w:r>
      <w:r w:rsidR="00740B09" w:rsidRPr="00E72267">
        <w:rPr>
          <w:sz w:val="28"/>
          <w:szCs w:val="28"/>
        </w:rPr>
        <w:t>Оплата медицинской помощи, оказанной лицам, застрахованным за пределами</w:t>
      </w:r>
      <w:r w:rsidR="00740B09">
        <w:rPr>
          <w:sz w:val="28"/>
          <w:szCs w:val="28"/>
        </w:rPr>
        <w:t xml:space="preserve"> КБР</w:t>
      </w:r>
      <w:r w:rsidR="00740B09" w:rsidRPr="00E72267">
        <w:rPr>
          <w:sz w:val="28"/>
          <w:szCs w:val="28"/>
        </w:rPr>
        <w:t xml:space="preserve">, производится в соответствии с разделом </w:t>
      </w:r>
      <w:r w:rsidR="00740B09" w:rsidRPr="00E72267">
        <w:rPr>
          <w:sz w:val="28"/>
          <w:szCs w:val="28"/>
          <w:lang w:val="en-US"/>
        </w:rPr>
        <w:t>X</w:t>
      </w:r>
      <w:r w:rsidR="00740B09" w:rsidRPr="00E72267">
        <w:rPr>
          <w:sz w:val="28"/>
          <w:szCs w:val="28"/>
        </w:rPr>
        <w:t xml:space="preserve"> Правил обязательного медицинского страхования, утвержденных приказом Министерства здравоохранения и социального развития РФ от 28.02.201</w:t>
      </w:r>
      <w:r>
        <w:rPr>
          <w:sz w:val="28"/>
          <w:szCs w:val="28"/>
        </w:rPr>
        <w:t xml:space="preserve">9 </w:t>
      </w:r>
      <w:r w:rsidR="00740B09">
        <w:rPr>
          <w:sz w:val="28"/>
          <w:szCs w:val="28"/>
        </w:rPr>
        <w:t>г.</w:t>
      </w:r>
      <w:r>
        <w:rPr>
          <w:sz w:val="28"/>
          <w:szCs w:val="28"/>
        </w:rPr>
        <w:t xml:space="preserve"> № 10</w:t>
      </w:r>
      <w:r w:rsidR="00740B09" w:rsidRPr="00E72267">
        <w:rPr>
          <w:sz w:val="28"/>
          <w:szCs w:val="28"/>
        </w:rPr>
        <w:t>8н.</w:t>
      </w:r>
    </w:p>
    <w:p w:rsidR="00740B09" w:rsidRPr="008956E1" w:rsidRDefault="008956E1" w:rsidP="008956E1">
      <w:pPr>
        <w:ind w:firstLine="720"/>
        <w:jc w:val="both"/>
        <w:rPr>
          <w:sz w:val="28"/>
          <w:szCs w:val="28"/>
        </w:rPr>
      </w:pPr>
      <w:r>
        <w:rPr>
          <w:iCs/>
          <w:sz w:val="28"/>
          <w:szCs w:val="28"/>
        </w:rPr>
        <w:t>абзац 2 подпункта 1</w:t>
      </w:r>
      <w:r w:rsidRPr="00E72267">
        <w:rPr>
          <w:iCs/>
          <w:sz w:val="28"/>
          <w:szCs w:val="28"/>
        </w:rPr>
        <w:t>.</w:t>
      </w:r>
      <w:r>
        <w:rPr>
          <w:iCs/>
          <w:sz w:val="28"/>
          <w:szCs w:val="28"/>
        </w:rPr>
        <w:t>7</w:t>
      </w:r>
      <w:r w:rsidRPr="00E72267">
        <w:rPr>
          <w:iCs/>
          <w:sz w:val="28"/>
          <w:szCs w:val="28"/>
        </w:rPr>
        <w:t xml:space="preserve">. </w:t>
      </w:r>
      <w:r w:rsidRPr="00774E66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«</w:t>
      </w:r>
      <w:r w:rsidRPr="0087791D">
        <w:rPr>
          <w:iCs/>
          <w:sz w:val="28"/>
          <w:szCs w:val="28"/>
        </w:rPr>
        <w:t xml:space="preserve">Медицинская помощь сотрудникам органов внутренних дел оказывается в соответствии с постановлением Правительства РФ </w:t>
      </w:r>
      <w:r>
        <w:rPr>
          <w:sz w:val="28"/>
          <w:szCs w:val="28"/>
        </w:rPr>
        <w:t>от 15.12.2018 № 1563 «</w:t>
      </w:r>
      <w:r w:rsidRPr="008956E1">
        <w:rPr>
          <w:sz w:val="28"/>
          <w:szCs w:val="28"/>
        </w:rPr>
        <w:t xml:space="preserve">О порядке оказания сотрудникам органов внутренних дел Российской Федерации, отдельным категориям граждан Российской Федерации, уволенных со службы в органах внутренних дел, органах по контролю за оборотом наркотических средств и психотропных веществ, членам их семей и лицам, находящимся на их иждивении, медицинской помощи и обеспечения </w:t>
      </w:r>
      <w:r>
        <w:rPr>
          <w:sz w:val="28"/>
          <w:szCs w:val="28"/>
        </w:rPr>
        <w:t>их санаторно-курортным лечением»</w:t>
      </w:r>
    </w:p>
    <w:p w:rsidR="00DE145C" w:rsidRPr="000A584C" w:rsidRDefault="00DE145C" w:rsidP="00DE145C">
      <w:pPr>
        <w:pStyle w:val="1"/>
      </w:pPr>
      <w:r w:rsidRPr="00DE145C">
        <w:t xml:space="preserve">абзац 3 </w:t>
      </w:r>
      <w:r w:rsidRPr="00DE145C">
        <w:rPr>
          <w:iCs/>
        </w:rPr>
        <w:t xml:space="preserve">подпункта 1.7. </w:t>
      </w:r>
      <w:r w:rsidRPr="00DE145C">
        <w:t>изложить в следующей редакции:</w:t>
      </w:r>
      <w:r>
        <w:t xml:space="preserve"> «</w:t>
      </w:r>
      <w:r w:rsidRPr="000A584C">
        <w:t>Оплата медицинской помощи, оказанной застрахованному лицу непосредственно после произошедшего тяжелого несчастного случая на производстве, осуществляется Фондом социального страхования Российской Федерации за счет средств обязательного социального страхования в соответствии с Федеральным законом </w:t>
      </w:r>
      <w:hyperlink r:id="rId5" w:anchor="l0" w:tgtFrame="_blank" w:history="1">
        <w:r w:rsidRPr="000A584C">
          <w:t xml:space="preserve">от 24 июля 1998 года </w:t>
        </w:r>
        <w:r>
          <w:t>№</w:t>
        </w:r>
        <w:r w:rsidRPr="000A584C">
          <w:t xml:space="preserve"> 125-ФЗ</w:t>
        </w:r>
      </w:hyperlink>
      <w:r w:rsidRPr="000A584C">
        <w:t> </w:t>
      </w:r>
      <w:r>
        <w:t>«</w:t>
      </w:r>
      <w:r w:rsidRPr="000A584C">
        <w:t>Об обязательном социальном страховании от несчастных случаев на производстве и профессиональных заболеваний</w:t>
      </w:r>
      <w:r>
        <w:t>».</w:t>
      </w:r>
    </w:p>
    <w:p w:rsidR="00DE145C" w:rsidRPr="00E72267" w:rsidRDefault="00DE145C" w:rsidP="00DE14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подпункт 1.10.</w:t>
      </w:r>
      <w:r w:rsidR="00D70734">
        <w:rPr>
          <w:sz w:val="28"/>
          <w:szCs w:val="28"/>
        </w:rPr>
        <w:t xml:space="preserve"> </w:t>
      </w:r>
      <w:r w:rsidRPr="00774E66">
        <w:rPr>
          <w:sz w:val="28"/>
          <w:szCs w:val="28"/>
        </w:rPr>
        <w:t>изложить в следующей редакции:</w:t>
      </w:r>
      <w:r>
        <w:rPr>
          <w:sz w:val="28"/>
          <w:szCs w:val="28"/>
        </w:rPr>
        <w:t xml:space="preserve"> «</w:t>
      </w:r>
      <w:r w:rsidRPr="00E72267">
        <w:rPr>
          <w:sz w:val="28"/>
          <w:szCs w:val="28"/>
        </w:rPr>
        <w:t xml:space="preserve">Лицам, имеющим удостоверение беженца, свидетельство о рассмотрении ходатайства о признании беженцем по существу, а также имеющим свидетельство о предоставлении временного убежища, право на медицинскую помощь предоставляется в соответствии с Федеральным законом от </w:t>
      </w:r>
      <w:r w:rsidRPr="00521B05">
        <w:rPr>
          <w:sz w:val="28"/>
          <w:szCs w:val="28"/>
        </w:rPr>
        <w:t>19.02.1993 №</w:t>
      </w:r>
      <w:r w:rsidR="009008C8">
        <w:rPr>
          <w:sz w:val="28"/>
          <w:szCs w:val="28"/>
        </w:rPr>
        <w:t xml:space="preserve"> 4528-1 </w:t>
      </w:r>
      <w:r>
        <w:rPr>
          <w:sz w:val="28"/>
          <w:szCs w:val="28"/>
        </w:rPr>
        <w:t>«</w:t>
      </w:r>
      <w:r w:rsidRPr="00E72267">
        <w:rPr>
          <w:sz w:val="28"/>
          <w:szCs w:val="28"/>
        </w:rPr>
        <w:t>О беженцах</w:t>
      </w:r>
      <w:r>
        <w:rPr>
          <w:sz w:val="28"/>
          <w:szCs w:val="28"/>
        </w:rPr>
        <w:t>»</w:t>
      </w:r>
      <w:r w:rsidRPr="00E72267">
        <w:rPr>
          <w:sz w:val="28"/>
          <w:szCs w:val="28"/>
        </w:rPr>
        <w:t>.</w:t>
      </w:r>
    </w:p>
    <w:p w:rsidR="00E80386" w:rsidRDefault="00E80386" w:rsidP="00335202">
      <w:pPr>
        <w:pStyle w:val="a3"/>
        <w:ind w:left="0" w:firstLine="720"/>
        <w:jc w:val="both"/>
        <w:rPr>
          <w:sz w:val="28"/>
          <w:szCs w:val="28"/>
        </w:rPr>
      </w:pPr>
    </w:p>
    <w:p w:rsidR="00A41182" w:rsidRDefault="00335202" w:rsidP="00A4118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463F18">
        <w:rPr>
          <w:sz w:val="28"/>
          <w:szCs w:val="28"/>
        </w:rPr>
        <w:t xml:space="preserve">Абзац 3 подпункта </w:t>
      </w:r>
      <w:r w:rsidR="00A41182" w:rsidRPr="00E72267">
        <w:rPr>
          <w:sz w:val="28"/>
          <w:szCs w:val="28"/>
        </w:rPr>
        <w:t xml:space="preserve">б) </w:t>
      </w:r>
      <w:r w:rsidR="00EF1171">
        <w:rPr>
          <w:sz w:val="28"/>
          <w:szCs w:val="28"/>
        </w:rPr>
        <w:t>(</w:t>
      </w:r>
      <w:r w:rsidR="00A41182" w:rsidRPr="00E72267">
        <w:rPr>
          <w:sz w:val="28"/>
          <w:szCs w:val="28"/>
        </w:rPr>
        <w:t>посещение с иными целями:</w:t>
      </w:r>
      <w:r w:rsidR="00EF1171">
        <w:rPr>
          <w:sz w:val="28"/>
          <w:szCs w:val="28"/>
        </w:rPr>
        <w:t>)</w:t>
      </w:r>
      <w:r w:rsidR="00D70734">
        <w:rPr>
          <w:sz w:val="28"/>
          <w:szCs w:val="28"/>
        </w:rPr>
        <w:t xml:space="preserve"> </w:t>
      </w:r>
      <w:r w:rsidR="00A41182">
        <w:rPr>
          <w:sz w:val="28"/>
          <w:szCs w:val="28"/>
        </w:rPr>
        <w:t xml:space="preserve">пункта 2.1.1., </w:t>
      </w:r>
      <w:r w:rsidR="00EF1171">
        <w:rPr>
          <w:sz w:val="28"/>
          <w:szCs w:val="28"/>
        </w:rPr>
        <w:t>изложить</w:t>
      </w:r>
      <w:r w:rsidR="00A41182">
        <w:rPr>
          <w:sz w:val="28"/>
          <w:szCs w:val="28"/>
        </w:rPr>
        <w:t xml:space="preserve"> в следующей редакции:</w:t>
      </w:r>
    </w:p>
    <w:p w:rsidR="00A41182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t>«- п</w:t>
      </w:r>
      <w:r w:rsidRPr="00774E66">
        <w:rPr>
          <w:sz w:val="28"/>
          <w:szCs w:val="28"/>
          <w:lang w:eastAsia="en-US"/>
        </w:rPr>
        <w:t xml:space="preserve">осещения, связанные с назначением </w:t>
      </w:r>
      <w:r w:rsidRPr="00774E66">
        <w:rPr>
          <w:i/>
          <w:sz w:val="28"/>
          <w:szCs w:val="28"/>
          <w:lang w:eastAsia="en-US"/>
        </w:rPr>
        <w:t xml:space="preserve">или проведением </w:t>
      </w:r>
      <w:r w:rsidRPr="00774E66">
        <w:rPr>
          <w:sz w:val="28"/>
          <w:szCs w:val="28"/>
          <w:lang w:eastAsia="en-US"/>
        </w:rPr>
        <w:t xml:space="preserve">диагностического обследования, направлением на консультацию, </w:t>
      </w:r>
      <w:r w:rsidRPr="00774E66">
        <w:rPr>
          <w:sz w:val="28"/>
          <w:szCs w:val="28"/>
          <w:lang w:eastAsia="en-US"/>
        </w:rPr>
        <w:lastRenderedPageBreak/>
        <w:t>госпитализацию, получением справок установленного образца, санаторно-курортной карты и других медицинских документов и т.д.</w:t>
      </w:r>
      <w:r>
        <w:rPr>
          <w:sz w:val="28"/>
          <w:szCs w:val="28"/>
          <w:lang w:eastAsia="en-US"/>
        </w:rPr>
        <w:t>».</w:t>
      </w:r>
    </w:p>
    <w:p w:rsidR="0048400E" w:rsidRPr="0091283A" w:rsidRDefault="0048400E" w:rsidP="0048400E">
      <w:pPr>
        <w:pStyle w:val="a3"/>
        <w:spacing w:after="200" w:line="276" w:lineRule="auto"/>
        <w:ind w:left="0" w:firstLine="709"/>
        <w:jc w:val="both"/>
        <w:rPr>
          <w:sz w:val="28"/>
          <w:szCs w:val="28"/>
          <w:lang w:eastAsia="en-US"/>
        </w:rPr>
      </w:pPr>
      <w:r w:rsidRPr="0091283A">
        <w:rPr>
          <w:sz w:val="28"/>
          <w:szCs w:val="28"/>
        </w:rPr>
        <w:t>Пункт 2.1.4. «</w:t>
      </w:r>
      <w:r w:rsidRPr="0091283A">
        <w:rPr>
          <w:sz w:val="28"/>
          <w:szCs w:val="28"/>
          <w:lang w:eastAsia="en-US"/>
        </w:rPr>
        <w:t>Комплексное посещение»: изложить в следующей редакции:</w:t>
      </w:r>
    </w:p>
    <w:p w:rsidR="0048400E" w:rsidRPr="0091283A" w:rsidRDefault="0048400E" w:rsidP="0048400E">
      <w:pPr>
        <w:pStyle w:val="a3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sz w:val="28"/>
          <w:szCs w:val="28"/>
          <w:lang w:eastAsia="en-US"/>
        </w:rPr>
        <w:t>«</w:t>
      </w:r>
      <w:r w:rsidRPr="0091283A">
        <w:rPr>
          <w:rFonts w:eastAsia="Times New Roman"/>
          <w:sz w:val="28"/>
          <w:szCs w:val="28"/>
          <w:lang w:eastAsia="en-US"/>
        </w:rPr>
        <w:t>- законченный случай диспансеризации детей-сирот;</w:t>
      </w:r>
    </w:p>
    <w:p w:rsidR="0048400E" w:rsidRPr="0091283A" w:rsidRDefault="0048400E" w:rsidP="0048400E">
      <w:pPr>
        <w:pStyle w:val="a3"/>
        <w:ind w:left="0" w:firstLine="709"/>
        <w:jc w:val="both"/>
        <w:rPr>
          <w:rFonts w:eastAsia="Times New Roman"/>
          <w:sz w:val="28"/>
          <w:szCs w:val="28"/>
          <w:lang w:eastAsia="en-US"/>
        </w:rPr>
      </w:pPr>
      <w:r w:rsidRPr="0091283A">
        <w:rPr>
          <w:rFonts w:eastAsia="Times New Roman"/>
          <w:sz w:val="28"/>
          <w:szCs w:val="28"/>
          <w:lang w:eastAsia="en-US"/>
        </w:rPr>
        <w:t>- посещение при проведении профилактического медицинского осмотра;</w:t>
      </w:r>
    </w:p>
    <w:p w:rsidR="0048400E" w:rsidRPr="0091283A" w:rsidRDefault="0048400E" w:rsidP="0048400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91283A">
        <w:rPr>
          <w:rFonts w:eastAsiaTheme="minorHAnsi"/>
          <w:sz w:val="28"/>
          <w:szCs w:val="28"/>
          <w:lang w:eastAsia="en-US"/>
        </w:rPr>
        <w:t>- комплексное посещение при проведении диспансеризации, включающей профилактический медицинский осмотр, в том числе в целях выявления онкологических заболеваний в определенные возрастные периоды (для граждан в возрасте от 18 до 39 лет включительно 1 раз в 3 года, для граждан в возрасте от 40 лет и старше 1 раз в год)</w:t>
      </w:r>
      <w:r w:rsidRPr="0091283A">
        <w:rPr>
          <w:rFonts w:eastAsia="Times New Roman"/>
          <w:sz w:val="28"/>
          <w:szCs w:val="28"/>
          <w:lang w:eastAsia="en-US"/>
        </w:rPr>
        <w:t xml:space="preserve">, при этом, в соответствии с приказом Минздрава России от 13.03.2019г. №124н, утвердившим Порядок проведения профилактического медицинского осмотра и диспансеризации определенных групп взрослого населения </w:t>
      </w:r>
      <w:r w:rsidRPr="0091283A">
        <w:rPr>
          <w:rFonts w:eastAsiaTheme="minorHAnsi"/>
          <w:sz w:val="28"/>
          <w:szCs w:val="28"/>
          <w:lang w:eastAsia="en-US"/>
        </w:rPr>
        <w:t>(далее – Приказ 124н)</w:t>
      </w:r>
      <w:r w:rsidRPr="0091283A">
        <w:rPr>
          <w:rFonts w:eastAsia="Times New Roman"/>
          <w:sz w:val="28"/>
          <w:szCs w:val="28"/>
          <w:lang w:eastAsia="en-US"/>
        </w:rPr>
        <w:t xml:space="preserve">,  профилактический медицинский осмотр взрослого населения и </w:t>
      </w:r>
      <w:r w:rsidRPr="0091283A">
        <w:rPr>
          <w:rFonts w:eastAsiaTheme="minorHAnsi"/>
          <w:sz w:val="28"/>
          <w:szCs w:val="28"/>
          <w:lang w:eastAsia="en-US"/>
        </w:rPr>
        <w:t>первый этап диспансеризации</w:t>
      </w:r>
      <w:r w:rsidRPr="0091283A">
        <w:rPr>
          <w:rFonts w:eastAsia="Times New Roman"/>
          <w:sz w:val="28"/>
          <w:szCs w:val="28"/>
          <w:lang w:eastAsia="en-US"/>
        </w:rPr>
        <w:t>,</w:t>
      </w:r>
      <w:r w:rsidRPr="0091283A">
        <w:rPr>
          <w:rFonts w:eastAsiaTheme="minorHAnsi"/>
          <w:sz w:val="28"/>
          <w:szCs w:val="28"/>
          <w:lang w:eastAsia="en-US"/>
        </w:rPr>
        <w:t xml:space="preserve"> считаются завершенными в случае выполнения в течение календарного года не менее 85% от объема профилактического медицинского осмотра и первого этапа диспансеризации, при этом,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1283A">
        <w:rPr>
          <w:rFonts w:eastAsia="Times New Roman"/>
          <w:sz w:val="28"/>
          <w:szCs w:val="28"/>
          <w:lang w:eastAsia="en-US"/>
        </w:rPr>
        <w:t>в соответствии с приложением № 2</w:t>
      </w:r>
      <w:r w:rsidRPr="0091283A">
        <w:rPr>
          <w:rFonts w:eastAsiaTheme="minorHAnsi"/>
          <w:sz w:val="28"/>
          <w:szCs w:val="28"/>
          <w:lang w:eastAsia="en-US"/>
        </w:rPr>
        <w:t xml:space="preserve"> «Перечень мероприятий скрининга и методов исследований, направленных на раннее выявление онкологических заболеваний» к Приказу 124н, обязательным для всех граждан является проведение анкетирования и прием (осмотр) врачом по медицинской профилактике отделения (кабинета) медицинской профилактики или центра здоровья или фельдшером, а также проведение маммографии, исследование кала на скрытую кровь иммунохимическим качественным или количественным методом, осмотр фельдшером (акушеркой) или врачом акушером-гинекологом, взятие мазка с шейки матки, цитологическое исследование мазка с шейки матки, определение простат-специфического антигена в крови;</w:t>
      </w:r>
    </w:p>
    <w:p w:rsidR="00A41182" w:rsidRPr="00B14CD3" w:rsidRDefault="00A41182" w:rsidP="00582646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диагностические критерии факторов риска и других патологических состояний и заболеваний, повышающих вероятность развития хронических неинфекционных заболеваний, выявленные в результате проведенной диспансеризации, кодировать в соответствии с приложением </w:t>
      </w:r>
      <w:r w:rsidR="00C06D55">
        <w:rPr>
          <w:rFonts w:eastAsia="Times New Roman"/>
          <w:sz w:val="28"/>
          <w:szCs w:val="28"/>
          <w:lang w:eastAsia="en-US"/>
        </w:rPr>
        <w:t xml:space="preserve">№ </w:t>
      </w:r>
      <w:r w:rsidR="00397378">
        <w:rPr>
          <w:rFonts w:eastAsia="Times New Roman"/>
          <w:sz w:val="28"/>
          <w:szCs w:val="28"/>
          <w:lang w:eastAsia="en-US"/>
        </w:rPr>
        <w:t>3</w:t>
      </w:r>
      <w:r w:rsidR="00463F18">
        <w:rPr>
          <w:rFonts w:eastAsia="Times New Roman"/>
          <w:sz w:val="28"/>
          <w:szCs w:val="28"/>
          <w:lang w:eastAsia="en-US"/>
        </w:rPr>
        <w:t xml:space="preserve"> </w:t>
      </w:r>
      <w:r w:rsidR="00397378">
        <w:rPr>
          <w:rFonts w:eastAsia="Times New Roman"/>
          <w:sz w:val="28"/>
          <w:szCs w:val="28"/>
          <w:lang w:eastAsia="en-US"/>
        </w:rPr>
        <w:t>к Приказу 124н;</w:t>
      </w:r>
    </w:p>
    <w:p w:rsidR="006A4291" w:rsidRDefault="00A41182" w:rsidP="006A4291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исследовании кала на скрытую кровь и цитологическом исследовании мазка с шейки матки в рамках диспансеризации определенных групп взрослого населения обязательным условием является исследование кала на скрытую кровь иммунохимическим методом, цитологическое исследование мазка с шейки матки при окрашивании мазка по </w:t>
      </w:r>
      <w:proofErr w:type="spellStart"/>
      <w:r w:rsidRPr="00B14CD3">
        <w:rPr>
          <w:rFonts w:eastAsia="Times New Roman"/>
          <w:sz w:val="28"/>
          <w:szCs w:val="28"/>
          <w:lang w:eastAsia="en-US"/>
        </w:rPr>
        <w:t>Папаниколау</w:t>
      </w:r>
      <w:proofErr w:type="spellEnd"/>
      <w:r w:rsidRPr="00B14CD3">
        <w:rPr>
          <w:rFonts w:eastAsia="Times New Roman"/>
          <w:sz w:val="28"/>
          <w:szCs w:val="28"/>
          <w:lang w:eastAsia="en-US"/>
        </w:rPr>
        <w:t>;</w:t>
      </w:r>
    </w:p>
    <w:p w:rsidR="00F978EB" w:rsidRPr="006A4291" w:rsidRDefault="00F978EB" w:rsidP="006A4291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если при обращении гражданина для прохождения профилактического медицинского осмотра, диспансеризации установлено, что исследование, о</w:t>
      </w:r>
      <w:r w:rsidR="00463F18">
        <w:rPr>
          <w:rFonts w:eastAsiaTheme="minorHAnsi"/>
          <w:sz w:val="28"/>
          <w:szCs w:val="28"/>
          <w:lang w:eastAsia="en-US"/>
        </w:rPr>
        <w:t>т</w:t>
      </w:r>
      <w:r>
        <w:rPr>
          <w:rFonts w:eastAsiaTheme="minorHAnsi"/>
          <w:sz w:val="28"/>
          <w:szCs w:val="28"/>
          <w:lang w:eastAsia="en-US"/>
        </w:rPr>
        <w:t>меченное</w:t>
      </w:r>
      <w:r w:rsidR="00463F18">
        <w:rPr>
          <w:rFonts w:eastAsiaTheme="minorHAnsi"/>
          <w:sz w:val="28"/>
          <w:szCs w:val="28"/>
          <w:lang w:eastAsia="en-US"/>
        </w:rPr>
        <w:t xml:space="preserve"> &lt;*&gt;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06D55">
        <w:rPr>
          <w:rFonts w:eastAsiaTheme="minorHAnsi"/>
          <w:sz w:val="28"/>
          <w:szCs w:val="28"/>
          <w:lang w:eastAsia="en-US"/>
        </w:rPr>
        <w:t>в приложении № 1 к Приказу 124н</w:t>
      </w:r>
      <w:r w:rsidR="00F20F7E">
        <w:rPr>
          <w:rFonts w:eastAsiaTheme="minorHAnsi"/>
          <w:sz w:val="28"/>
          <w:szCs w:val="28"/>
          <w:lang w:eastAsia="en-US"/>
        </w:rPr>
        <w:t>,</w:t>
      </w:r>
      <w:r>
        <w:rPr>
          <w:rFonts w:eastAsiaTheme="minorHAnsi"/>
          <w:sz w:val="28"/>
          <w:szCs w:val="28"/>
          <w:lang w:eastAsia="en-US"/>
        </w:rPr>
        <w:t xml:space="preserve"> не проводилось ранее в сроки, рекомендованные </w:t>
      </w:r>
      <w:r w:rsidRPr="006A4291">
        <w:rPr>
          <w:rFonts w:eastAsiaTheme="minorHAnsi"/>
          <w:sz w:val="28"/>
          <w:szCs w:val="28"/>
          <w:lang w:eastAsia="en-US"/>
        </w:rPr>
        <w:t xml:space="preserve">в </w:t>
      </w:r>
      <w:hyperlink r:id="rId6" w:history="1">
        <w:r w:rsidRPr="006A4291">
          <w:rPr>
            <w:rFonts w:eastAsiaTheme="minorHAnsi"/>
            <w:sz w:val="28"/>
            <w:szCs w:val="28"/>
            <w:lang w:eastAsia="en-US"/>
          </w:rPr>
          <w:t>пунктах 16</w:t>
        </w:r>
      </w:hyperlink>
      <w:r w:rsidRPr="006A4291">
        <w:rPr>
          <w:rFonts w:eastAsiaTheme="minorHAnsi"/>
          <w:sz w:val="28"/>
          <w:szCs w:val="28"/>
          <w:lang w:eastAsia="en-US"/>
        </w:rPr>
        <w:t xml:space="preserve"> и </w:t>
      </w:r>
      <w:hyperlink r:id="rId7" w:history="1">
        <w:r w:rsidRPr="006A4291">
          <w:rPr>
            <w:rFonts w:eastAsiaTheme="minorHAnsi"/>
            <w:sz w:val="28"/>
            <w:szCs w:val="28"/>
            <w:lang w:eastAsia="en-US"/>
          </w:rPr>
          <w:t>17</w:t>
        </w:r>
      </w:hyperlink>
      <w:r w:rsidR="00D7073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Приказа 124н, то исследование проводится при обращении, график последующих исследований смещается согласно рекомендуемой частоте проведения исследования</w:t>
      </w:r>
      <w:r w:rsidR="00F20F7E">
        <w:rPr>
          <w:rFonts w:eastAsiaTheme="minorHAnsi"/>
          <w:sz w:val="28"/>
          <w:szCs w:val="28"/>
          <w:lang w:eastAsia="en-US"/>
        </w:rPr>
        <w:t>, сумма стоимости данного исследования добавляется к  тарифу на законченный случай</w:t>
      </w:r>
      <w:r>
        <w:rPr>
          <w:rFonts w:eastAsiaTheme="minorHAnsi"/>
          <w:sz w:val="28"/>
          <w:szCs w:val="28"/>
          <w:lang w:eastAsia="en-US"/>
        </w:rPr>
        <w:t>;</w:t>
      </w:r>
    </w:p>
    <w:p w:rsidR="00F20F7E" w:rsidRPr="006A4291" w:rsidRDefault="00F978EB" w:rsidP="00F20F7E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электрокардиография в покое проводится при первом прохождении профилактического медицинского осмотра, далее в возрасте 35 лет и старше 1 раз в год</w:t>
      </w:r>
      <w:r w:rsidR="00F20F7E">
        <w:rPr>
          <w:rFonts w:eastAsiaTheme="minorHAnsi"/>
          <w:sz w:val="28"/>
          <w:szCs w:val="28"/>
          <w:lang w:eastAsia="en-US"/>
        </w:rPr>
        <w:t>,</w:t>
      </w:r>
      <w:r w:rsidR="009A53EB">
        <w:rPr>
          <w:rFonts w:eastAsiaTheme="minorHAnsi"/>
          <w:sz w:val="28"/>
          <w:szCs w:val="28"/>
          <w:lang w:eastAsia="en-US"/>
        </w:rPr>
        <w:t xml:space="preserve"> </w:t>
      </w:r>
      <w:r w:rsidR="00F20F7E">
        <w:rPr>
          <w:rFonts w:eastAsiaTheme="minorHAnsi"/>
          <w:sz w:val="28"/>
          <w:szCs w:val="28"/>
          <w:lang w:eastAsia="en-US"/>
        </w:rPr>
        <w:t>сумма стоимости данного исследования добавляется к тарифу на законченный случай;</w:t>
      </w:r>
    </w:p>
    <w:p w:rsidR="00F978EB" w:rsidRPr="00F20F7E" w:rsidRDefault="00F978EB" w:rsidP="00F20F7E">
      <w:pPr>
        <w:spacing w:after="200"/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измерение внутриглазного давления проводится при первом прохождении профилактического медицинского осмотра, далее в возрасте 40 лет и старше 1 раз в год</w:t>
      </w:r>
      <w:r w:rsidR="00F20F7E">
        <w:rPr>
          <w:rFonts w:eastAsiaTheme="minorHAnsi"/>
          <w:sz w:val="28"/>
          <w:szCs w:val="28"/>
          <w:lang w:eastAsia="en-US"/>
        </w:rPr>
        <w:t>, сумма стоимости данного исследования добавляется к тарифу на законченный случай;</w:t>
      </w:r>
    </w:p>
    <w:p w:rsidR="00F978EB" w:rsidRDefault="00F978EB" w:rsidP="00F20F7E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прием (осмотр) по результатам профилактического медицинского осмотра, в том числе осмотр на выявление визуальных и иных локализаций онкологических заболеваний, включающий осмотр кожных покровов, слизистых губ и ротовой полости, пальпацию щитовидной железы, лимфатических узлов, фельдшером фельдшерского здравпункта или фельдшерско-акушерского пункта, врачом-терапевтом или врачом по медицинской профилактике отделения (кабинета) медицинской профилактики или центра здоровья не проводится в случае, если профилактический медицинский осмотр является частью первого этапа диспансеризации;</w:t>
      </w:r>
    </w:p>
    <w:p w:rsidR="00A41182" w:rsidRPr="00B14CD3" w:rsidRDefault="00A41182" w:rsidP="00F20F7E">
      <w:pPr>
        <w:ind w:firstLine="851"/>
        <w:contextualSpacing/>
        <w:jc w:val="both"/>
        <w:rPr>
          <w:rFonts w:eastAsia="Times New Roman"/>
          <w:color w:val="FF0000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>- законченный случай профилактического медицинского осмотра несовершеннолетних, при этом</w:t>
      </w:r>
      <w:r w:rsidR="009A53EB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в соответствии с приказом Министерства здравоохранения Российской Федерации от 10.08.2017 г. №</w:t>
      </w:r>
      <w:r w:rsidR="009008C8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514н «О порядке проведения профилактических медицинских осмотров несовершеннолетних», профилактический осмотр является завершенным в случае проведения осмотров врачами-специалистами и выполнения исследований, включенных в Перечень исследований (</w:t>
      </w:r>
      <w:r w:rsidRPr="00B14CD3">
        <w:rPr>
          <w:rFonts w:eastAsia="Times New Roman"/>
          <w:sz w:val="28"/>
          <w:szCs w:val="28"/>
          <w:lang w:val="en-US" w:eastAsia="en-US"/>
        </w:rPr>
        <w:t>I</w:t>
      </w:r>
      <w:r w:rsidR="00F20F7E">
        <w:rPr>
          <w:rFonts w:eastAsia="Times New Roman"/>
          <w:sz w:val="28"/>
          <w:szCs w:val="28"/>
          <w:lang w:eastAsia="en-US"/>
        </w:rPr>
        <w:t xml:space="preserve"> этап);</w:t>
      </w:r>
    </w:p>
    <w:p w:rsidR="00A41182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д</w:t>
      </w:r>
      <w:r w:rsidR="00A41182" w:rsidRPr="00B14CD3">
        <w:rPr>
          <w:rFonts w:eastAsia="Times New Roman"/>
          <w:sz w:val="28"/>
          <w:szCs w:val="28"/>
          <w:lang w:eastAsia="en-US"/>
        </w:rPr>
        <w:t>опускается учет ранее выполненных вне рамок медицинских осмотров несовершеннолетних старше 2-х лет</w:t>
      </w:r>
      <w:r w:rsidR="009A53EB">
        <w:rPr>
          <w:rFonts w:eastAsia="Times New Roman"/>
          <w:sz w:val="28"/>
          <w:szCs w:val="28"/>
          <w:lang w:eastAsia="en-US"/>
        </w:rPr>
        <w:t xml:space="preserve"> </w:t>
      </w:r>
      <w:r w:rsidR="00A41182" w:rsidRPr="00B14CD3">
        <w:rPr>
          <w:rFonts w:eastAsia="Times New Roman"/>
          <w:sz w:val="28"/>
          <w:szCs w:val="28"/>
          <w:lang w:eastAsia="en-US"/>
        </w:rPr>
        <w:t xml:space="preserve">осмотров и исследований в течение предшествующих 3 месяцев, а у несовершеннолетнего, не достигшего возраста 2 лет, учитываются результаты ранее выполненных осмотров и исследований, давность которых не превышает 1 месяца </w:t>
      </w:r>
      <w:r>
        <w:rPr>
          <w:rFonts w:eastAsia="Times New Roman"/>
          <w:sz w:val="28"/>
          <w:szCs w:val="28"/>
          <w:lang w:eastAsia="en-US"/>
        </w:rPr>
        <w:t>с даты осмотра или исследования;</w:t>
      </w:r>
    </w:p>
    <w:p w:rsidR="00A41182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>о</w:t>
      </w:r>
      <w:r w:rsidR="00A41182" w:rsidRPr="00B14CD3">
        <w:rPr>
          <w:rFonts w:eastAsia="Times New Roman"/>
          <w:sz w:val="28"/>
          <w:szCs w:val="28"/>
          <w:lang w:eastAsia="en-US"/>
        </w:rPr>
        <w:t xml:space="preserve">бщая продолжительность </w:t>
      </w:r>
      <w:r w:rsidR="00A41182" w:rsidRPr="00B14CD3">
        <w:rPr>
          <w:rFonts w:eastAsia="Times New Roman"/>
          <w:sz w:val="28"/>
          <w:szCs w:val="28"/>
          <w:lang w:val="en-US" w:eastAsia="en-US"/>
        </w:rPr>
        <w:t>I</w:t>
      </w:r>
      <w:r w:rsidR="00A41182" w:rsidRPr="00B14CD3">
        <w:rPr>
          <w:rFonts w:eastAsia="Times New Roman"/>
          <w:sz w:val="28"/>
          <w:szCs w:val="28"/>
          <w:lang w:eastAsia="en-US"/>
        </w:rPr>
        <w:t xml:space="preserve"> этапа профилактического осмотра должна составлять не более 20 рабочих дней, а при назначении дополнительного обследования общая продолжительность профилактического осмотра должна составлять не более 45 рабочих дней (</w:t>
      </w:r>
      <w:r w:rsidR="00A41182" w:rsidRPr="00B14CD3">
        <w:rPr>
          <w:rFonts w:eastAsia="Times New Roman"/>
          <w:sz w:val="28"/>
          <w:szCs w:val="28"/>
          <w:lang w:val="en-US" w:eastAsia="en-US"/>
        </w:rPr>
        <w:t>I</w:t>
      </w:r>
      <w:r w:rsidR="00A41182" w:rsidRPr="00B14CD3">
        <w:rPr>
          <w:rFonts w:eastAsia="Times New Roman"/>
          <w:sz w:val="28"/>
          <w:szCs w:val="28"/>
          <w:lang w:eastAsia="en-US"/>
        </w:rPr>
        <w:t xml:space="preserve"> и </w:t>
      </w:r>
      <w:r w:rsidR="00A41182" w:rsidRPr="00B14CD3">
        <w:rPr>
          <w:rFonts w:eastAsia="Times New Roman"/>
          <w:sz w:val="28"/>
          <w:szCs w:val="28"/>
          <w:lang w:val="en-US" w:eastAsia="en-US"/>
        </w:rPr>
        <w:t>II</w:t>
      </w:r>
      <w:r w:rsidR="00A41182" w:rsidRPr="00B14CD3">
        <w:rPr>
          <w:rFonts w:eastAsia="Times New Roman"/>
          <w:sz w:val="28"/>
          <w:szCs w:val="28"/>
          <w:lang w:eastAsia="en-US"/>
        </w:rPr>
        <w:t xml:space="preserve"> этапы).</w:t>
      </w:r>
    </w:p>
    <w:p w:rsidR="00A41182" w:rsidRPr="00B14CD3" w:rsidRDefault="00A41182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Учет объемов медицинской помощи ведется в законченных случаях и посещениях внутри законченного случая по всем видам профилактических мероприятий. </w:t>
      </w:r>
    </w:p>
    <w:p w:rsidR="00A41182" w:rsidRPr="00B14CD3" w:rsidRDefault="00A41182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проведении МЭК счетов и реестров счетов за проведенные диспансеризацию определенных групп взрослого населения </w:t>
      </w:r>
      <w:r w:rsidR="00582646">
        <w:rPr>
          <w:rFonts w:eastAsiaTheme="minorHAnsi"/>
          <w:sz w:val="28"/>
          <w:szCs w:val="28"/>
          <w:lang w:eastAsia="en-US"/>
        </w:rPr>
        <w:t>в определенные возрастные периоды</w:t>
      </w:r>
      <w:r w:rsidRPr="00B14CD3">
        <w:rPr>
          <w:rFonts w:eastAsia="Times New Roman"/>
          <w:sz w:val="28"/>
          <w:szCs w:val="28"/>
          <w:lang w:eastAsia="en-US"/>
        </w:rPr>
        <w:t>, профилактический медицинский осмотр взрослого населения СМО необходимо проводить проверку на прикрепление застрахованных лиц к медицинским организациям, предъявившим счета и реестры счетов. При обнаружении факта проведения любого из вышеуказанных видов профилактических мероприятий застрахованному лицу, не прикрепленному к</w:t>
      </w:r>
      <w:r w:rsidR="00D70734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 xml:space="preserve">данной медицинской организации, при снятии с оплаты данного случая применять код – 5.1.4. Перечня оснований для отказа в оплате медицинской помощи (уменьшения оплаты медицинской помощи), а также уплаты медицинской организацией штрафа, в том числе за неоказание, </w:t>
      </w:r>
      <w:r w:rsidRPr="00B14CD3">
        <w:rPr>
          <w:rFonts w:eastAsia="Times New Roman"/>
          <w:sz w:val="28"/>
          <w:szCs w:val="28"/>
          <w:lang w:eastAsia="en-US"/>
        </w:rPr>
        <w:lastRenderedPageBreak/>
        <w:t>несвоевременное оказание либо оказание  медицинской помощи ненадлежащего качества в медицинских организациях сферы ОМС Кабардино-Балкарской Республики – некорректное заполнение полей реестра счета</w:t>
      </w:r>
      <w:r w:rsidR="009A53EB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с комментариями по случаю.</w:t>
      </w:r>
      <w:r w:rsidR="00582646">
        <w:rPr>
          <w:rFonts w:eastAsia="Times New Roman"/>
          <w:sz w:val="28"/>
          <w:szCs w:val="28"/>
          <w:lang w:eastAsia="en-US"/>
        </w:rPr>
        <w:t>».</w:t>
      </w:r>
    </w:p>
    <w:p w:rsidR="00F20F7E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предъявлении к оплате случая повторного проведения любого вида </w:t>
      </w:r>
      <w:proofErr w:type="spellStart"/>
      <w:r w:rsidRPr="00B14CD3">
        <w:rPr>
          <w:rFonts w:eastAsia="Times New Roman"/>
          <w:sz w:val="28"/>
          <w:szCs w:val="28"/>
          <w:lang w:eastAsia="en-US"/>
        </w:rPr>
        <w:t>профмероприятия</w:t>
      </w:r>
      <w:proofErr w:type="spellEnd"/>
      <w:r w:rsidRPr="00B14CD3">
        <w:rPr>
          <w:rFonts w:eastAsia="Times New Roman"/>
          <w:sz w:val="28"/>
          <w:szCs w:val="28"/>
          <w:lang w:eastAsia="en-US"/>
        </w:rPr>
        <w:t xml:space="preserve"> для взрослого населения одному и тому же застрахованному лицу, при наличии ранее оплаченной позиции (пересечение сроков проведения диспансеризации или профилактического медосмотра, регламентированных соответствующими приказами М</w:t>
      </w:r>
      <w:r w:rsidR="00AD522B">
        <w:rPr>
          <w:rFonts w:eastAsia="Times New Roman"/>
          <w:sz w:val="28"/>
          <w:szCs w:val="28"/>
          <w:lang w:eastAsia="en-US"/>
        </w:rPr>
        <w:t>инздрава России</w:t>
      </w:r>
      <w:r w:rsidRPr="00B14CD3">
        <w:rPr>
          <w:rFonts w:eastAsia="Times New Roman"/>
          <w:sz w:val="28"/>
          <w:szCs w:val="28"/>
          <w:lang w:eastAsia="en-US"/>
        </w:rPr>
        <w:t>, случай снимается с оплаты с применением кода дефекта – 5.7.1. – позиция реестра счетов оплачена ранее (повторное выставление счета на оплату случаев оказания медицинской помощи, которые были оплачены ранее) с комментариями по случаю.</w:t>
      </w:r>
    </w:p>
    <w:p w:rsidR="00F20F7E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предъявлении к оплате более одного случая проведения любых видов </w:t>
      </w:r>
      <w:proofErr w:type="spellStart"/>
      <w:r w:rsidRPr="00B14CD3">
        <w:rPr>
          <w:rFonts w:eastAsia="Times New Roman"/>
          <w:sz w:val="28"/>
          <w:szCs w:val="28"/>
          <w:lang w:eastAsia="en-US"/>
        </w:rPr>
        <w:t>профмероприятий</w:t>
      </w:r>
      <w:proofErr w:type="spellEnd"/>
      <w:r w:rsidRPr="00B14CD3">
        <w:rPr>
          <w:rFonts w:eastAsia="Times New Roman"/>
          <w:sz w:val="28"/>
          <w:szCs w:val="28"/>
          <w:lang w:eastAsia="en-US"/>
        </w:rPr>
        <w:t xml:space="preserve"> для вз</w:t>
      </w:r>
      <w:r>
        <w:rPr>
          <w:rFonts w:eastAsia="Times New Roman"/>
          <w:sz w:val="28"/>
          <w:szCs w:val="28"/>
          <w:lang w:eastAsia="en-US"/>
        </w:rPr>
        <w:t xml:space="preserve">рослого населения, проведенных </w:t>
      </w:r>
      <w:r w:rsidRPr="00B14CD3">
        <w:rPr>
          <w:rFonts w:eastAsia="Times New Roman"/>
          <w:sz w:val="28"/>
          <w:szCs w:val="28"/>
          <w:lang w:eastAsia="en-US"/>
        </w:rPr>
        <w:t>в один отчетный период одному и тому же застрахованному лицу, с оплаты снимаются оба случая по коду дефекта –</w:t>
      </w:r>
      <w:r w:rsidR="000E2355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5.1.4.</w:t>
      </w:r>
      <w:r w:rsidR="00D70734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– некорректное заполнение полей реестра счета</w:t>
      </w:r>
      <w:r w:rsidR="00D70734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с комментариями по случаям.</w:t>
      </w:r>
    </w:p>
    <w:p w:rsidR="00F20F7E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>При проведении МЭК за проведенные</w:t>
      </w:r>
      <w:r w:rsidR="00D70734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>медицинские осмотры несовершеннолетних, диспансеризацию детей – сирот и детей, оставшихся без попечения родителей, усыновленных (удочеренных), принятых под опеку (попечительство), в приемную или патронатную семью, диспансеризацию детей-сирот и детей, находящихся в трудной жизненной ситуации, пребывающих в стационарных учреждениях Кабардино-Балкарской Республики, СМО не проводить проверку на прикрепление застрахованного лица к медицинской организации, предъявившей счет и реестр счета.</w:t>
      </w:r>
    </w:p>
    <w:p w:rsidR="00F20F7E" w:rsidRPr="00B14CD3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B14CD3">
        <w:rPr>
          <w:rFonts w:eastAsia="Times New Roman"/>
          <w:sz w:val="28"/>
          <w:szCs w:val="28"/>
          <w:lang w:eastAsia="en-US"/>
        </w:rPr>
        <w:t xml:space="preserve">При необходимости проведения </w:t>
      </w:r>
      <w:r w:rsidRPr="00B14CD3">
        <w:rPr>
          <w:rFonts w:eastAsia="Times New Roman"/>
          <w:sz w:val="28"/>
          <w:szCs w:val="28"/>
          <w:lang w:val="en-US" w:eastAsia="en-US"/>
        </w:rPr>
        <w:t>II</w:t>
      </w:r>
      <w:r w:rsidRPr="00B14CD3">
        <w:rPr>
          <w:rFonts w:eastAsia="Times New Roman"/>
          <w:sz w:val="28"/>
          <w:szCs w:val="28"/>
          <w:lang w:eastAsia="en-US"/>
        </w:rPr>
        <w:t xml:space="preserve"> этап</w:t>
      </w:r>
      <w:r>
        <w:rPr>
          <w:rFonts w:eastAsia="Times New Roman"/>
          <w:sz w:val="28"/>
          <w:szCs w:val="28"/>
          <w:lang w:eastAsia="en-US"/>
        </w:rPr>
        <w:t xml:space="preserve">а </w:t>
      </w:r>
      <w:r w:rsidRPr="00B14CD3">
        <w:rPr>
          <w:rFonts w:eastAsia="Times New Roman"/>
          <w:sz w:val="28"/>
          <w:szCs w:val="28"/>
          <w:lang w:eastAsia="en-US"/>
        </w:rPr>
        <w:t xml:space="preserve">профилактического медицинского осмотра несовершеннолетних </w:t>
      </w:r>
      <w:r w:rsidRPr="00B14CD3">
        <w:rPr>
          <w:rFonts w:eastAsia="Times New Roman"/>
          <w:sz w:val="28"/>
          <w:szCs w:val="28"/>
          <w:lang w:val="en-US" w:eastAsia="en-US"/>
        </w:rPr>
        <w:t>II</w:t>
      </w:r>
      <w:r w:rsidRPr="00B14CD3">
        <w:rPr>
          <w:rFonts w:eastAsia="Times New Roman"/>
          <w:sz w:val="28"/>
          <w:szCs w:val="28"/>
          <w:lang w:eastAsia="en-US"/>
        </w:rPr>
        <w:t xml:space="preserve"> этап</w:t>
      </w:r>
      <w:r w:rsidR="00D70734">
        <w:rPr>
          <w:rFonts w:eastAsia="Times New Roman"/>
          <w:sz w:val="28"/>
          <w:szCs w:val="28"/>
          <w:lang w:eastAsia="en-US"/>
        </w:rPr>
        <w:t xml:space="preserve"> </w:t>
      </w:r>
      <w:r w:rsidRPr="00B14CD3">
        <w:rPr>
          <w:rFonts w:eastAsia="Times New Roman"/>
          <w:sz w:val="28"/>
          <w:szCs w:val="28"/>
          <w:lang w:eastAsia="en-US"/>
        </w:rPr>
        <w:t xml:space="preserve">осуществляется медицинской организацией, проводившей </w:t>
      </w:r>
      <w:r w:rsidRPr="00B14CD3">
        <w:rPr>
          <w:rFonts w:eastAsia="Times New Roman"/>
          <w:sz w:val="28"/>
          <w:szCs w:val="28"/>
          <w:lang w:val="en-US" w:eastAsia="en-US"/>
        </w:rPr>
        <w:t>I</w:t>
      </w:r>
      <w:r w:rsidRPr="00B14CD3">
        <w:rPr>
          <w:rFonts w:eastAsia="Times New Roman"/>
          <w:sz w:val="28"/>
          <w:szCs w:val="28"/>
          <w:lang w:eastAsia="en-US"/>
        </w:rPr>
        <w:t xml:space="preserve"> этап.</w:t>
      </w:r>
    </w:p>
    <w:p w:rsidR="00F20F7E" w:rsidRPr="00CC17D9" w:rsidRDefault="00F20F7E" w:rsidP="00F20F7E">
      <w:pPr>
        <w:ind w:firstLine="851"/>
        <w:contextualSpacing/>
        <w:jc w:val="both"/>
        <w:rPr>
          <w:rFonts w:eastAsia="Times New Roman"/>
          <w:sz w:val="28"/>
          <w:szCs w:val="28"/>
          <w:lang w:eastAsia="en-US"/>
        </w:rPr>
      </w:pPr>
      <w:r w:rsidRPr="00CC17D9">
        <w:rPr>
          <w:rFonts w:eastAsia="Times New Roman"/>
          <w:sz w:val="28"/>
          <w:szCs w:val="28"/>
          <w:lang w:eastAsia="en-US"/>
        </w:rPr>
        <w:t>При предъявлении к оплате случаев профилактического медицинского осмотра несовершеннолетних двумя медицинскими организациями – МО по месту прикрепления и МО по месту обучения, к оплате принимается случай медосмотра, осуществленный первым по дате. В случае совпадения или пересечения сроков проведения медосмотра двумя медицинскими организациями, случай профилактического медицинского осмотра</w:t>
      </w:r>
      <w:r w:rsidR="009A53EB">
        <w:rPr>
          <w:rFonts w:eastAsia="Times New Roman"/>
          <w:sz w:val="28"/>
          <w:szCs w:val="28"/>
          <w:lang w:eastAsia="en-US"/>
        </w:rPr>
        <w:t xml:space="preserve"> </w:t>
      </w:r>
      <w:r w:rsidRPr="00CC17D9">
        <w:rPr>
          <w:rFonts w:eastAsia="Times New Roman"/>
          <w:sz w:val="28"/>
          <w:szCs w:val="28"/>
          <w:lang w:eastAsia="en-US"/>
        </w:rPr>
        <w:t>оплачивается МО по месту прикрепления несовершеннолетнего.</w:t>
      </w:r>
      <w:r w:rsidR="009A53EB">
        <w:rPr>
          <w:rFonts w:eastAsia="Times New Roman"/>
          <w:sz w:val="28"/>
          <w:szCs w:val="28"/>
          <w:lang w:eastAsia="en-US"/>
        </w:rPr>
        <w:t>».</w:t>
      </w:r>
    </w:p>
    <w:p w:rsidR="00A41182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</w:p>
    <w:p w:rsidR="00335202" w:rsidRPr="00335202" w:rsidRDefault="00A41182" w:rsidP="00335202">
      <w:pPr>
        <w:pStyle w:val="a3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335202">
        <w:rPr>
          <w:iCs/>
          <w:sz w:val="28"/>
          <w:szCs w:val="28"/>
        </w:rPr>
        <w:t xml:space="preserve">В подпункте </w:t>
      </w:r>
      <w:r w:rsidR="00335202" w:rsidRPr="00335202">
        <w:rPr>
          <w:sz w:val="28"/>
          <w:szCs w:val="28"/>
        </w:rPr>
        <w:t>3.18.</w:t>
      </w:r>
      <w:r w:rsidR="009008C8">
        <w:rPr>
          <w:sz w:val="28"/>
          <w:szCs w:val="28"/>
        </w:rPr>
        <w:t xml:space="preserve"> </w:t>
      </w:r>
      <w:r w:rsidR="00335202" w:rsidRPr="00197A22">
        <w:rPr>
          <w:sz w:val="28"/>
          <w:szCs w:val="28"/>
        </w:rPr>
        <w:t>Оплате в полном объеме, независимо от длительности лечения, подлежат случаи госпитализации, входящие в следующие группы КСГ:</w:t>
      </w:r>
      <w:r w:rsidR="00335202">
        <w:rPr>
          <w:sz w:val="28"/>
          <w:szCs w:val="28"/>
        </w:rPr>
        <w:t xml:space="preserve"> таблицу </w:t>
      </w:r>
      <w:r w:rsidR="00335202" w:rsidRPr="00335202">
        <w:rPr>
          <w:sz w:val="28"/>
          <w:szCs w:val="28"/>
        </w:rPr>
        <w:t>3.18.2.</w:t>
      </w:r>
      <w:r w:rsidR="00335202" w:rsidRPr="00197A22">
        <w:rPr>
          <w:sz w:val="28"/>
          <w:szCs w:val="28"/>
        </w:rPr>
        <w:t xml:space="preserve"> – </w:t>
      </w:r>
      <w:r w:rsidR="00335202">
        <w:rPr>
          <w:sz w:val="28"/>
          <w:szCs w:val="28"/>
        </w:rPr>
        <w:t>«</w:t>
      </w:r>
      <w:r w:rsidR="00335202" w:rsidRPr="00197A22">
        <w:rPr>
          <w:sz w:val="28"/>
          <w:szCs w:val="28"/>
        </w:rPr>
        <w:t>в условиях</w:t>
      </w:r>
      <w:r w:rsidR="00D70734">
        <w:rPr>
          <w:sz w:val="28"/>
          <w:szCs w:val="28"/>
        </w:rPr>
        <w:t xml:space="preserve"> </w:t>
      </w:r>
      <w:r w:rsidR="00335202">
        <w:rPr>
          <w:sz w:val="28"/>
          <w:szCs w:val="28"/>
        </w:rPr>
        <w:t xml:space="preserve">дневного </w:t>
      </w:r>
      <w:r w:rsidR="00335202" w:rsidRPr="00197A22">
        <w:rPr>
          <w:sz w:val="28"/>
          <w:szCs w:val="28"/>
        </w:rPr>
        <w:t>стационар</w:t>
      </w:r>
      <w:r w:rsidR="00335202">
        <w:rPr>
          <w:sz w:val="28"/>
          <w:szCs w:val="28"/>
        </w:rPr>
        <w:t>а» п</w:t>
      </w:r>
      <w:r w:rsidR="00335202">
        <w:rPr>
          <w:rFonts w:eastAsiaTheme="minorHAnsi"/>
          <w:sz w:val="28"/>
          <w:szCs w:val="28"/>
          <w:lang w:eastAsia="en-US"/>
        </w:rPr>
        <w:t>осле строки:</w:t>
      </w:r>
    </w:p>
    <w:p w:rsidR="00335202" w:rsidRDefault="00335202" w:rsidP="00335202">
      <w:pPr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35202" w:rsidRDefault="007C2AFE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29"/>
        <w:gridCol w:w="7723"/>
      </w:tblGrid>
      <w:tr w:rsidR="00335202" w:rsidTr="007C2AFE">
        <w:trPr>
          <w:trHeight w:val="367"/>
        </w:trPr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ds02.001</w:t>
            </w:r>
          </w:p>
        </w:tc>
        <w:tc>
          <w:tcPr>
            <w:tcW w:w="7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Осложнения беременности, родов, послеродового периода</w:t>
            </w:r>
          </w:p>
        </w:tc>
      </w:tr>
    </w:tbl>
    <w:p w:rsidR="00335202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p w:rsidR="00335202" w:rsidRDefault="00335202" w:rsidP="003352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следующей строкой:</w:t>
      </w:r>
    </w:p>
    <w:p w:rsidR="00335202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7654"/>
      </w:tblGrid>
      <w:tr w:rsidR="0033520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Искусственное прерывание беременности (аборт)</w:t>
            </w:r>
          </w:p>
        </w:tc>
      </w:tr>
    </w:tbl>
    <w:p w:rsidR="00335202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".</w:t>
      </w:r>
    </w:p>
    <w:p w:rsidR="00335202" w:rsidRDefault="00335202" w:rsidP="007C2AFE">
      <w:pPr>
        <w:pStyle w:val="a3"/>
        <w:ind w:left="0" w:firstLine="72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 xml:space="preserve">3. </w:t>
      </w:r>
      <w:r w:rsidRPr="007C2AFE">
        <w:rPr>
          <w:iCs/>
          <w:sz w:val="28"/>
          <w:szCs w:val="28"/>
        </w:rPr>
        <w:t xml:space="preserve">В подпункте </w:t>
      </w:r>
      <w:r w:rsidRPr="007C2AFE">
        <w:rPr>
          <w:sz w:val="28"/>
          <w:szCs w:val="28"/>
        </w:rPr>
        <w:t>3.</w:t>
      </w:r>
      <w:r w:rsidR="007C2AFE">
        <w:rPr>
          <w:sz w:val="28"/>
          <w:szCs w:val="28"/>
        </w:rPr>
        <w:t>20</w:t>
      </w:r>
      <w:r w:rsidRPr="007C2AFE">
        <w:rPr>
          <w:sz w:val="28"/>
          <w:szCs w:val="28"/>
        </w:rPr>
        <w:t>.</w:t>
      </w:r>
      <w:r w:rsidR="007C2AFE" w:rsidRPr="007C2AFE">
        <w:rPr>
          <w:sz w:val="28"/>
          <w:szCs w:val="28"/>
        </w:rPr>
        <w:t>в</w:t>
      </w:r>
      <w:hyperlink r:id="rId8" w:history="1">
        <w:r w:rsidRPr="007C2AFE">
          <w:rPr>
            <w:rFonts w:eastAsiaTheme="minorHAnsi"/>
            <w:sz w:val="28"/>
            <w:szCs w:val="28"/>
            <w:lang w:eastAsia="en-US"/>
          </w:rPr>
          <w:t>таблице</w:t>
        </w:r>
      </w:hyperlink>
      <w:r w:rsidR="007C2AFE">
        <w:rPr>
          <w:rFonts w:eastAsiaTheme="minorHAnsi"/>
          <w:sz w:val="28"/>
          <w:szCs w:val="28"/>
          <w:lang w:eastAsia="en-US"/>
        </w:rPr>
        <w:t xml:space="preserve">«Перечень КСГ </w:t>
      </w:r>
      <w:r>
        <w:rPr>
          <w:rFonts w:eastAsiaTheme="minorHAnsi"/>
          <w:sz w:val="28"/>
          <w:szCs w:val="28"/>
          <w:lang w:eastAsia="en-US"/>
        </w:rPr>
        <w:t xml:space="preserve">дневного стационара, которые предполагают хирургическое лечение или </w:t>
      </w:r>
      <w:proofErr w:type="spellStart"/>
      <w:r>
        <w:rPr>
          <w:rFonts w:eastAsiaTheme="minorHAnsi"/>
          <w:sz w:val="28"/>
          <w:szCs w:val="28"/>
          <w:lang w:eastAsia="en-US"/>
        </w:rPr>
        <w:t>тромболитическую</w:t>
      </w:r>
      <w:proofErr w:type="spellEnd"/>
      <w:r>
        <w:rPr>
          <w:rFonts w:eastAsiaTheme="minorHAnsi"/>
          <w:sz w:val="28"/>
          <w:szCs w:val="28"/>
          <w:lang w:eastAsia="en-US"/>
        </w:rPr>
        <w:t xml:space="preserve"> терапию</w:t>
      </w:r>
      <w:r w:rsidR="007C2AFE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после строки:</w:t>
      </w:r>
    </w:p>
    <w:p w:rsidR="00335202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p w:rsidR="007C2AFE" w:rsidRDefault="007C2AFE" w:rsidP="007C2AFE">
      <w:pPr>
        <w:ind w:firstLine="851"/>
        <w:jc w:val="both"/>
        <w:rPr>
          <w:b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7654"/>
      </w:tblGrid>
      <w:tr w:rsidR="00335202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ds02.004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Операции на женских половых органах (уровень 2)</w:t>
            </w:r>
          </w:p>
        </w:tc>
      </w:tr>
    </w:tbl>
    <w:p w:rsidR="00335202" w:rsidRDefault="00335202" w:rsidP="00335202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p w:rsidR="00335202" w:rsidRDefault="00335202" w:rsidP="00335202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дополнить следующей строкой:</w:t>
      </w:r>
    </w:p>
    <w:p w:rsidR="00335202" w:rsidRDefault="00335202" w:rsidP="0033520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"</w:t>
      </w:r>
    </w:p>
    <w:p w:rsidR="00335202" w:rsidRDefault="00335202" w:rsidP="00335202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0" w:type="auto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82"/>
        <w:gridCol w:w="7654"/>
      </w:tblGrid>
      <w:tr w:rsidR="00335202"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ds02.006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202" w:rsidRDefault="00335202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Искусственное прерывание беременности (аборт)</w:t>
            </w:r>
          </w:p>
        </w:tc>
      </w:tr>
    </w:tbl>
    <w:p w:rsidR="007C2AFE" w:rsidRPr="00872356" w:rsidRDefault="007C2AFE" w:rsidP="007C2AFE">
      <w:pPr>
        <w:autoSpaceDE w:val="0"/>
        <w:autoSpaceDN w:val="0"/>
        <w:adjustRightInd w:val="0"/>
        <w:spacing w:before="280"/>
        <w:jc w:val="right"/>
        <w:rPr>
          <w:rFonts w:eastAsiaTheme="minorHAnsi"/>
          <w:sz w:val="28"/>
          <w:szCs w:val="28"/>
          <w:lang w:eastAsia="en-US"/>
        </w:rPr>
      </w:pPr>
      <w:r w:rsidRPr="00872356">
        <w:rPr>
          <w:rFonts w:eastAsiaTheme="minorHAnsi"/>
          <w:sz w:val="28"/>
          <w:szCs w:val="28"/>
          <w:lang w:eastAsia="en-US"/>
        </w:rPr>
        <w:t>".</w:t>
      </w:r>
    </w:p>
    <w:p w:rsidR="00872356" w:rsidRPr="00802A7B" w:rsidRDefault="00206468" w:rsidP="0087235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802A7B">
        <w:rPr>
          <w:rFonts w:eastAsiaTheme="minorHAnsi"/>
          <w:bCs/>
          <w:sz w:val="28"/>
          <w:szCs w:val="28"/>
          <w:lang w:eastAsia="en-US"/>
        </w:rPr>
        <w:t xml:space="preserve">5. </w:t>
      </w:r>
      <w:r w:rsidR="00872356" w:rsidRPr="00802A7B">
        <w:rPr>
          <w:rFonts w:eastAsiaTheme="minorHAnsi"/>
          <w:bCs/>
          <w:sz w:val="28"/>
          <w:szCs w:val="28"/>
          <w:lang w:eastAsia="en-US"/>
        </w:rPr>
        <w:t xml:space="preserve">В подпункте </w:t>
      </w:r>
      <w:r w:rsidR="00872356" w:rsidRPr="00802A7B">
        <w:rPr>
          <w:sz w:val="28"/>
          <w:szCs w:val="28"/>
        </w:rPr>
        <w:t xml:space="preserve">3.29.8. «Особенности формирования отдельных КСГ, объединяющих случаи лечения болезней системы кровообращения» </w:t>
      </w:r>
      <w:hyperlink r:id="rId9" w:history="1">
        <w:r w:rsidR="00872356" w:rsidRPr="00802A7B">
          <w:rPr>
            <w:rFonts w:eastAsiaTheme="minorHAnsi"/>
            <w:bCs/>
            <w:sz w:val="28"/>
            <w:szCs w:val="28"/>
            <w:lang w:eastAsia="en-US"/>
          </w:rPr>
          <w:t>абзацы 5</w:t>
        </w:r>
      </w:hyperlink>
      <w:r w:rsidR="00872356" w:rsidRPr="00802A7B">
        <w:rPr>
          <w:rFonts w:eastAsiaTheme="minorHAnsi"/>
          <w:bCs/>
          <w:sz w:val="28"/>
          <w:szCs w:val="28"/>
          <w:lang w:eastAsia="en-US"/>
        </w:rPr>
        <w:t xml:space="preserve"> - </w:t>
      </w:r>
      <w:hyperlink r:id="rId10" w:history="1">
        <w:r w:rsidR="004B13A7" w:rsidRPr="00802A7B">
          <w:rPr>
            <w:rFonts w:eastAsiaTheme="minorHAnsi"/>
            <w:bCs/>
            <w:sz w:val="28"/>
            <w:szCs w:val="28"/>
            <w:lang w:eastAsia="en-US"/>
          </w:rPr>
          <w:t>8</w:t>
        </w:r>
      </w:hyperlink>
      <w:r w:rsidR="00872356" w:rsidRPr="00802A7B">
        <w:rPr>
          <w:rFonts w:eastAsiaTheme="minorHAnsi"/>
          <w:bCs/>
          <w:sz w:val="28"/>
          <w:szCs w:val="28"/>
          <w:lang w:eastAsia="en-US"/>
        </w:rPr>
        <w:t xml:space="preserve"> изложить в следующей редакции:</w:t>
      </w:r>
    </w:p>
    <w:p w:rsidR="00872356" w:rsidRPr="00802A7B" w:rsidRDefault="00872356" w:rsidP="00872356">
      <w:pPr>
        <w:ind w:firstLine="708"/>
        <w:jc w:val="both"/>
        <w:rPr>
          <w:rFonts w:eastAsiaTheme="minorHAnsi"/>
          <w:bCs/>
          <w:sz w:val="28"/>
          <w:szCs w:val="28"/>
          <w:lang w:eastAsia="en-US"/>
        </w:rPr>
      </w:pPr>
      <w:r w:rsidRPr="00802A7B">
        <w:rPr>
          <w:rFonts w:eastAsiaTheme="minorHAnsi"/>
          <w:bCs/>
          <w:sz w:val="28"/>
          <w:szCs w:val="28"/>
          <w:lang w:eastAsia="en-US"/>
        </w:rPr>
        <w:t>«КСГ st25.004 «Диагностическое обследование сердечно-сосудистой системы» (ds25.001 «Диагностическое обследование при болезнях системы кровообращения»)</w:t>
      </w:r>
    </w:p>
    <w:p w:rsidR="007C2AFE" w:rsidRPr="00802A7B" w:rsidRDefault="007C2AFE" w:rsidP="00872356">
      <w:pPr>
        <w:ind w:firstLine="851"/>
        <w:jc w:val="both"/>
        <w:rPr>
          <w:sz w:val="28"/>
          <w:szCs w:val="28"/>
        </w:rPr>
      </w:pPr>
      <w:r w:rsidRPr="00802A7B">
        <w:rPr>
          <w:sz w:val="28"/>
          <w:szCs w:val="28"/>
        </w:rPr>
        <w:t xml:space="preserve">Данная КСГ предназначена для оплаты краткосрочных (не более трех дней) случаев госпитализации, целью которых является </w:t>
      </w:r>
      <w:proofErr w:type="spellStart"/>
      <w:r w:rsidRPr="00802A7B">
        <w:rPr>
          <w:sz w:val="28"/>
          <w:szCs w:val="28"/>
        </w:rPr>
        <w:t>затратоемкое</w:t>
      </w:r>
      <w:proofErr w:type="spellEnd"/>
      <w:r w:rsidRPr="00802A7B">
        <w:rPr>
          <w:sz w:val="28"/>
          <w:szCs w:val="28"/>
        </w:rPr>
        <w:t xml:space="preserve"> диагностическое обследование при болезнях системы кровообращения.</w:t>
      </w:r>
    </w:p>
    <w:p w:rsidR="007C2AFE" w:rsidRPr="00802A7B" w:rsidRDefault="007C2AFE" w:rsidP="007C2AFE">
      <w:pPr>
        <w:ind w:firstLine="851"/>
        <w:jc w:val="both"/>
        <w:rPr>
          <w:sz w:val="28"/>
          <w:szCs w:val="28"/>
        </w:rPr>
      </w:pPr>
      <w:r w:rsidRPr="00802A7B">
        <w:rPr>
          <w:sz w:val="28"/>
          <w:szCs w:val="28"/>
        </w:rPr>
        <w:t>Отнесение к данной КСГ производится по комбинации критериев: услуга, представляющая собой метод диагностического обследования, и терапевтический диагноз.</w:t>
      </w:r>
    </w:p>
    <w:p w:rsidR="00C83DBB" w:rsidRPr="00802A7B" w:rsidRDefault="00C83DBB" w:rsidP="007C2AFE">
      <w:pPr>
        <w:jc w:val="both"/>
        <w:rPr>
          <w:sz w:val="28"/>
          <w:szCs w:val="28"/>
        </w:rPr>
      </w:pPr>
    </w:p>
    <w:p w:rsidR="007C2AFE" w:rsidRPr="00802A7B" w:rsidRDefault="007C2AFE" w:rsidP="007C2AFE">
      <w:pPr>
        <w:jc w:val="both"/>
        <w:rPr>
          <w:sz w:val="28"/>
          <w:szCs w:val="28"/>
        </w:rPr>
      </w:pPr>
      <w:r w:rsidRPr="00802A7B">
        <w:rPr>
          <w:sz w:val="28"/>
          <w:szCs w:val="28"/>
        </w:rPr>
        <w:t>Алгоритм формирования группы:</w:t>
      </w:r>
    </w:p>
    <w:p w:rsidR="007C2AFE" w:rsidRDefault="007C2AFE" w:rsidP="007C2AFE">
      <w:pPr>
        <w:jc w:val="both"/>
        <w:rPr>
          <w:b/>
          <w:sz w:val="28"/>
          <w:szCs w:val="28"/>
        </w:rPr>
      </w:pPr>
    </w:p>
    <w:p w:rsidR="007C2AFE" w:rsidRPr="00F441BC" w:rsidRDefault="00D70734" w:rsidP="007C2AFE">
      <w:pPr>
        <w:jc w:val="both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4995545</wp:posOffset>
                </wp:positionH>
                <wp:positionV relativeFrom="paragraph">
                  <wp:posOffset>704215</wp:posOffset>
                </wp:positionV>
                <wp:extent cx="837565" cy="394335"/>
                <wp:effectExtent l="0" t="0" r="635" b="5715"/>
                <wp:wrapNone/>
                <wp:docPr id="29" name="Прямоугольник 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7565" cy="39433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A53EB" w:rsidRDefault="009A53EB" w:rsidP="007C2AFE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КСГ </w:t>
                            </w:r>
                            <w:r w:rsidRPr="00565E3D">
                              <w:rPr>
                                <w:b/>
                                <w:sz w:val="20"/>
                              </w:rPr>
                              <w:t>st25.004</w:t>
                            </w:r>
                          </w:p>
                          <w:p w:rsidR="009A53EB" w:rsidRPr="00872356" w:rsidRDefault="009A53EB" w:rsidP="00872356">
                            <w:pPr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 xml:space="preserve">     (</w:t>
                            </w:r>
                            <w:r>
                              <w:rPr>
                                <w:b/>
                                <w:sz w:val="20"/>
                                <w:lang w:val="en-US"/>
                              </w:rPr>
                              <w:t>ds</w:t>
                            </w:r>
                            <w:r>
                              <w:rPr>
                                <w:b/>
                                <w:sz w:val="20"/>
                              </w:rPr>
                              <w:t>25.001)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87" o:spid="_x0000_s1026" style="position:absolute;left:0;text-align:left;margin-left:393.35pt;margin-top:55.45pt;width:65.9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" fillcolor="window" strokecolor="windowText" strokeweight="1.5pt">
                <v:path arrowok="t"/>
                <v:textbox inset="0,0,0,0">
                  <w:txbxContent>
                    <w:p w:rsidR="009A53EB" w:rsidRDefault="009A53EB" w:rsidP="007C2AFE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КСГ </w:t>
                      </w:r>
                      <w:r w:rsidRPr="00565E3D">
                        <w:rPr>
                          <w:b/>
                          <w:sz w:val="20"/>
                        </w:rPr>
                        <w:t>st25.004</w:t>
                      </w:r>
                    </w:p>
                    <w:p w:rsidR="009A53EB" w:rsidRPr="00872356" w:rsidRDefault="009A53EB" w:rsidP="00872356">
                      <w:pPr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 xml:space="preserve">     (</w:t>
                      </w:r>
                      <w:r>
                        <w:rPr>
                          <w:b/>
                          <w:sz w:val="20"/>
                          <w:lang w:val="en-US"/>
                        </w:rPr>
                        <w:t>ds</w:t>
                      </w:r>
                      <w:r>
                        <w:rPr>
                          <w:b/>
                          <w:sz w:val="20"/>
                        </w:rPr>
                        <w:t>25.001)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4528185</wp:posOffset>
                </wp:positionH>
                <wp:positionV relativeFrom="paragraph">
                  <wp:posOffset>901700</wp:posOffset>
                </wp:positionV>
                <wp:extent cx="464820" cy="2540"/>
                <wp:effectExtent l="0" t="76200" r="11430" b="73660"/>
                <wp:wrapNone/>
                <wp:docPr id="28" name="Прямая со стрелкой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64820" cy="2540"/>
                        </a:xfrm>
                        <a:prstGeom prst="straightConnector1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46E17A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88" o:spid="_x0000_s1026" type="#_x0000_t32" style="position:absolute;margin-left:356.55pt;margin-top:71pt;width:36.6pt;height: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" strokecolor="windowText" strokeweight="1.5pt">
                <v:stroke endarrow="block" joinstyle="miter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5829300" cy="1212215"/>
                <wp:effectExtent l="13335" t="11430" r="15240" b="14605"/>
                <wp:docPr id="1" name="Группа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29300" cy="1212215"/>
                          <a:chOff x="377" y="8780"/>
                          <a:chExt cx="58302" cy="12140"/>
                        </a:xfrm>
                      </wpg:grpSpPr>
                      <wps:wsp>
                        <wps:cNvPr id="2" name="Соединительная линия уступом 252"/>
                        <wps:cNvCnPr>
                          <a:cxnSpLocks noChangeShapeType="1"/>
                        </wps:cNvCnPr>
                        <wps:spPr bwMode="auto">
                          <a:xfrm flipV="1">
                            <a:off x="28575" y="10730"/>
                            <a:ext cx="3616" cy="3597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Группа 253"/>
                        <wpg:cNvGrpSpPr>
                          <a:grpSpLocks/>
                        </wpg:cNvGrpSpPr>
                        <wpg:grpSpPr bwMode="auto">
                          <a:xfrm>
                            <a:off x="377" y="8780"/>
                            <a:ext cx="58302" cy="12140"/>
                            <a:chOff x="377" y="8780"/>
                            <a:chExt cx="58301" cy="12140"/>
                          </a:xfrm>
                        </wpg:grpSpPr>
                        <wps:wsp>
                          <wps:cNvPr id="4" name="Прямоугольник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716" y="11494"/>
                              <a:ext cx="13612" cy="9426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Default="009A53EB" w:rsidP="00872356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 xml:space="preserve">Код Номенклатуры </w:t>
                                </w: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КС: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А06.10.006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,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</w:t>
                                </w:r>
                                <w:proofErr w:type="gramStart"/>
                                <w:r w:rsidRPr="00C9758D">
                                  <w:rPr>
                                    <w:sz w:val="20"/>
                                  </w:rPr>
                                  <w:t>00</w:t>
                                </w:r>
                                <w:r>
                                  <w:rPr>
                                    <w:sz w:val="20"/>
                                  </w:rPr>
                                  <w:t>8,А</w:t>
                                </w:r>
                                <w:proofErr w:type="gramEnd"/>
                                <w:r>
                                  <w:rPr>
                                    <w:sz w:val="20"/>
                                  </w:rPr>
                                  <w:t>06.12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.00</w:t>
                                </w:r>
                                <w:r>
                                  <w:rPr>
                                    <w:sz w:val="20"/>
                                  </w:rPr>
                                  <w:t>3 и другие</w:t>
                                </w:r>
                              </w:p>
                              <w:p w:rsidR="009A53EB" w:rsidRDefault="009A53EB" w:rsidP="00872356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sz w:val="20"/>
                                  </w:rPr>
                                  <w:t xml:space="preserve">ДС: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А06.10.006</w:t>
                                </w:r>
                                <w:r>
                                  <w:rPr>
                                    <w:sz w:val="20"/>
                                  </w:rPr>
                                  <w:t xml:space="preserve">, </w:t>
                                </w:r>
                                <w:r w:rsidRPr="00C9758D">
                                  <w:rPr>
                                    <w:sz w:val="20"/>
                                  </w:rPr>
                                  <w:t>А06.10.00</w:t>
                                </w:r>
                                <w:r>
                                  <w:rPr>
                                    <w:sz w:val="20"/>
                                  </w:rPr>
                                  <w:t>6.002</w:t>
                                </w:r>
                              </w:p>
                              <w:p w:rsidR="009A53EB" w:rsidRPr="00C9758D" w:rsidRDefault="009A53EB" w:rsidP="00872356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Прямоугольник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640" y="11482"/>
                              <a:ext cx="9935" cy="5689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Диагноз</w:t>
                                </w:r>
                              </w:p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sz w:val="20"/>
                                  </w:rPr>
                                  <w:t>I20.1, I20.8, I20.9 и другие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Прямоугольник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8928"/>
                              <a:ext cx="13510" cy="3604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Больше 3 дней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Прямоугольник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32191" y="16001"/>
                              <a:ext cx="13430" cy="3604"/>
                            </a:xfrm>
                            <a:prstGeom prst="rect">
                              <a:avLst/>
                            </a:prstGeom>
                            <a:solidFill>
                              <a:srgbClr val="E2F0D9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 xml:space="preserve">Меньше 3 дней </w:t>
                                </w:r>
                              </w:p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  <w:szCs w:val="18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  <w:szCs w:val="18"/>
                                  </w:rPr>
                                  <w:t>(код 1)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8" name="Прямая со стрелкой 2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7" y="14334"/>
                              <a:ext cx="2623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Прямая со стрелкой 264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6000" y="14326"/>
                              <a:ext cx="2640" cy="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Соединительная линия уступом 2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575" y="14327"/>
                              <a:ext cx="3616" cy="3476"/>
                            </a:xfrm>
                            <a:prstGeom prst="bentConnector3">
                              <a:avLst>
                                <a:gd name="adj1" fmla="val 50000"/>
                              </a:avLst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Прямоугольник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50347" y="8780"/>
                              <a:ext cx="8331" cy="39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A53EB" w:rsidRPr="00C9758D" w:rsidRDefault="009A53EB" w:rsidP="007C2AFE">
                                <w:pPr>
                                  <w:jc w:val="center"/>
                                  <w:rPr>
                                    <w:b/>
                                    <w:sz w:val="20"/>
                                  </w:rPr>
                                </w:pPr>
                                <w:r w:rsidRPr="00C9758D">
                                  <w:rPr>
                                    <w:b/>
                                    <w:sz w:val="20"/>
                                  </w:rPr>
                                  <w:t>Другая КСГ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12" name="Прямая со стрелкой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701" y="10730"/>
                              <a:ext cx="4646" cy="28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Группа 251" o:spid="_x0000_s1027" style="width:459pt;height:95.45pt;mso-position-horizontal-relative:char;mso-position-vertical-relative:line" coordorigin="377,8780" coordsize="58302,12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Соединительная линия уступом 252" o:spid="_x0000_s1028" type="#_x0000_t34" style="position:absolute;left:28575;top:10730;width:3616;height:3597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" strokeweight="1.5pt">
                  <v:stroke endarrow="block"/>
                </v:shape>
                <v:group id="Группа 253" o:spid="_x0000_s1029" style="position:absolute;left:377;top:8780;width:58302;height:12140" coordorigin="377,8780" coordsize="58301,12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Прямоугольник 259" o:spid="_x0000_s1030" style="position:absolute;left:2716;top:11494;width:13612;height:94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Default="009A53EB" w:rsidP="00872356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 xml:space="preserve">Код Номенклатуры 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КС: </w:t>
                          </w:r>
                          <w:r w:rsidRPr="00C9758D">
                            <w:rPr>
                              <w:sz w:val="20"/>
                            </w:rPr>
                            <w:t>А06.10.006</w:t>
                          </w:r>
                          <w:r>
                            <w:rPr>
                              <w:sz w:val="20"/>
                            </w:rPr>
                            <w:t xml:space="preserve">, </w:t>
                          </w:r>
                          <w:r w:rsidRPr="00C9758D">
                            <w:rPr>
                              <w:sz w:val="20"/>
                            </w:rPr>
                            <w:t>А06.10.00</w:t>
                          </w:r>
                          <w:r>
                            <w:rPr>
                              <w:sz w:val="20"/>
                            </w:rPr>
                            <w:t>8,А06.12</w:t>
                          </w:r>
                          <w:r w:rsidRPr="00C9758D">
                            <w:rPr>
                              <w:sz w:val="20"/>
                            </w:rPr>
                            <w:t>.00</w:t>
                          </w:r>
                          <w:r>
                            <w:rPr>
                              <w:sz w:val="20"/>
                            </w:rPr>
                            <w:t>3 и другие</w:t>
                          </w:r>
                        </w:p>
                        <w:p w:rsidR="009A53EB" w:rsidRDefault="009A53EB" w:rsidP="00872356">
                          <w:pPr>
                            <w:jc w:val="center"/>
                            <w:rPr>
                              <w:sz w:val="20"/>
                            </w:rPr>
                          </w:pPr>
                          <w:r>
                            <w:rPr>
                              <w:b/>
                              <w:sz w:val="20"/>
                            </w:rPr>
                            <w:t xml:space="preserve">ДС: </w:t>
                          </w:r>
                          <w:r w:rsidRPr="00C9758D">
                            <w:rPr>
                              <w:sz w:val="20"/>
                            </w:rPr>
                            <w:t>А06.10.006</w:t>
                          </w:r>
                          <w:r>
                            <w:rPr>
                              <w:sz w:val="20"/>
                            </w:rPr>
                            <w:t xml:space="preserve">, </w:t>
                          </w:r>
                          <w:r w:rsidRPr="00C9758D">
                            <w:rPr>
                              <w:sz w:val="20"/>
                            </w:rPr>
                            <w:t>А06.10.00</w:t>
                          </w:r>
                          <w:r>
                            <w:rPr>
                              <w:sz w:val="20"/>
                            </w:rPr>
                            <w:t>6.002</w:t>
                          </w:r>
                        </w:p>
                        <w:p w:rsidR="009A53EB" w:rsidRPr="00C9758D" w:rsidRDefault="009A53EB" w:rsidP="00872356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</w:p>
                      </w:txbxContent>
                    </v:textbox>
                  </v:rect>
                  <v:rect id="Прямоугольник 260" o:spid="_x0000_s1031" style="position:absolute;left:18640;top:11482;width:9935;height:56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Диагноз</w:t>
                          </w:r>
                        </w:p>
                        <w:p w:rsidR="009A53EB" w:rsidRPr="00C9758D" w:rsidRDefault="009A53EB" w:rsidP="007C2AFE">
                          <w:pPr>
                            <w:jc w:val="center"/>
                            <w:rPr>
                              <w:sz w:val="20"/>
                            </w:rPr>
                          </w:pPr>
                          <w:r w:rsidRPr="00C9758D">
                            <w:rPr>
                              <w:sz w:val="20"/>
                            </w:rPr>
                            <w:t>I20.1, I20.8, I20.9 и другие</w:t>
                          </w:r>
                        </w:p>
                      </w:txbxContent>
                    </v:textbox>
                  </v:rect>
                  <v:rect id="Прямоугольник 261" o:spid="_x0000_s1032" style="position:absolute;left:32191;top:8928;width:1351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Больше 3 дней</w:t>
                          </w:r>
                        </w:p>
                      </w:txbxContent>
                    </v:textbox>
                  </v:rect>
                  <v:rect id="Прямоугольник 262" o:spid="_x0000_s1033" style="position:absolute;left:32191;top:16001;width:13430;height:36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" fillcolor="#e2f0d9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 xml:space="preserve">Меньше 3 дней </w:t>
                          </w:r>
                        </w:p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  <w:szCs w:val="18"/>
                            </w:rPr>
                          </w:pPr>
                          <w:r w:rsidRPr="00C9758D">
                            <w:rPr>
                              <w:b/>
                              <w:sz w:val="20"/>
                              <w:szCs w:val="18"/>
                            </w:rPr>
                            <w:t>(код 1)</w:t>
                          </w:r>
                        </w:p>
                      </w:txbxContent>
                    </v:textbox>
                  </v:rect>
                  <v:shape id="Прямая со стрелкой 263" o:spid="_x0000_s1034" type="#_x0000_t32" style="position:absolute;left:377;top:14334;width:26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" strokeweight="1.5pt">
                    <v:stroke endarrow="block" joinstyle="miter"/>
                  </v:shape>
                  <v:shape id="Прямая со стрелкой 264" o:spid="_x0000_s1035" type="#_x0000_t32" style="position:absolute;left:16000;top:14326;width:2640;height: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" strokeweight="1.5pt">
                    <v:stroke endarrow="block" joinstyle="miter"/>
                  </v:shape>
                  <v:shape id="Соединительная линия уступом 265" o:spid="_x0000_s1036" type="#_x0000_t34" style="position:absolute;left:28575;top:14327;width:3616;height:3476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" strokeweight="1.5pt">
                    <v:stroke endarrow="block"/>
                  </v:shape>
                  <v:rect id="Прямоугольник 266" o:spid="_x0000_s1037" style="position:absolute;left:50347;top:8780;width:8331;height:39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" strokeweight="1.5pt">
                    <v:textbox inset="0,0,0,0">
                      <w:txbxContent>
                        <w:p w:rsidR="009A53EB" w:rsidRPr="00C9758D" w:rsidRDefault="009A53EB" w:rsidP="007C2AFE">
                          <w:pPr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C9758D">
                            <w:rPr>
                              <w:b/>
                              <w:sz w:val="20"/>
                            </w:rPr>
                            <w:t>Другая КСГ</w:t>
                          </w:r>
                        </w:p>
                      </w:txbxContent>
                    </v:textbox>
                  </v:rect>
                  <v:shape id="Прямая со стрелкой 267" o:spid="_x0000_s1038" type="#_x0000_t32" style="position:absolute;left:45701;top:10730;width:4646;height:2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" strokeweight="1.5pt">
                    <v:stroke endarrow="block" joinstyle="miter"/>
                  </v:shape>
                </v:group>
                <w10:anchorlock/>
              </v:group>
            </w:pict>
          </mc:Fallback>
        </mc:AlternateContent>
      </w:r>
    </w:p>
    <w:p w:rsidR="007C2AFE" w:rsidRDefault="007C2AFE" w:rsidP="007C2AFE">
      <w:pPr>
        <w:jc w:val="both"/>
        <w:rPr>
          <w:b/>
          <w:sz w:val="28"/>
          <w:szCs w:val="28"/>
        </w:rPr>
      </w:pPr>
    </w:p>
    <w:p w:rsidR="007C2AFE" w:rsidRPr="00F441BC" w:rsidRDefault="007C2AFE" w:rsidP="007C2AFE">
      <w:pPr>
        <w:jc w:val="both"/>
        <w:rPr>
          <w:b/>
          <w:sz w:val="28"/>
          <w:szCs w:val="28"/>
        </w:rPr>
      </w:pPr>
    </w:p>
    <w:p w:rsidR="00335202" w:rsidRPr="00774E66" w:rsidRDefault="00335202" w:rsidP="00335202">
      <w:pPr>
        <w:pStyle w:val="a3"/>
        <w:ind w:left="0" w:firstLine="720"/>
        <w:jc w:val="both"/>
        <w:rPr>
          <w:sz w:val="28"/>
          <w:szCs w:val="28"/>
        </w:rPr>
      </w:pPr>
    </w:p>
    <w:sectPr w:rsidR="00335202" w:rsidRPr="00774E66" w:rsidSect="00311C18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8C1B0E"/>
    <w:multiLevelType w:val="hybridMultilevel"/>
    <w:tmpl w:val="C7A6BF7C"/>
    <w:lvl w:ilvl="0" w:tplc="D8CE1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86"/>
    <w:rsid w:val="00011A93"/>
    <w:rsid w:val="00016A67"/>
    <w:rsid w:val="000700B5"/>
    <w:rsid w:val="00071549"/>
    <w:rsid w:val="00080390"/>
    <w:rsid w:val="00094EE6"/>
    <w:rsid w:val="000A1710"/>
    <w:rsid w:val="000B5F75"/>
    <w:rsid w:val="000E2355"/>
    <w:rsid w:val="001262C5"/>
    <w:rsid w:val="00131EA0"/>
    <w:rsid w:val="00155E6A"/>
    <w:rsid w:val="0019285E"/>
    <w:rsid w:val="001D02C9"/>
    <w:rsid w:val="001E3C07"/>
    <w:rsid w:val="001E7BD8"/>
    <w:rsid w:val="00206468"/>
    <w:rsid w:val="00243697"/>
    <w:rsid w:val="00285786"/>
    <w:rsid w:val="002C7888"/>
    <w:rsid w:val="002E7D02"/>
    <w:rsid w:val="0030029A"/>
    <w:rsid w:val="00311C18"/>
    <w:rsid w:val="00314B43"/>
    <w:rsid w:val="00335202"/>
    <w:rsid w:val="00382A89"/>
    <w:rsid w:val="00397378"/>
    <w:rsid w:val="003A6E7B"/>
    <w:rsid w:val="003B69F8"/>
    <w:rsid w:val="00463F18"/>
    <w:rsid w:val="00472C5A"/>
    <w:rsid w:val="0048400E"/>
    <w:rsid w:val="00485DD0"/>
    <w:rsid w:val="004B13A7"/>
    <w:rsid w:val="004C5C37"/>
    <w:rsid w:val="004C62DD"/>
    <w:rsid w:val="00574B49"/>
    <w:rsid w:val="00582646"/>
    <w:rsid w:val="005B2342"/>
    <w:rsid w:val="005F72C8"/>
    <w:rsid w:val="00636B18"/>
    <w:rsid w:val="00654806"/>
    <w:rsid w:val="00664122"/>
    <w:rsid w:val="006817B2"/>
    <w:rsid w:val="006A2B60"/>
    <w:rsid w:val="006A4291"/>
    <w:rsid w:val="006D6CCF"/>
    <w:rsid w:val="006D7A6A"/>
    <w:rsid w:val="006F1C91"/>
    <w:rsid w:val="006F536D"/>
    <w:rsid w:val="00700A6C"/>
    <w:rsid w:val="00740B09"/>
    <w:rsid w:val="00743B3B"/>
    <w:rsid w:val="0076065F"/>
    <w:rsid w:val="00774E66"/>
    <w:rsid w:val="007975C0"/>
    <w:rsid w:val="007C2AFE"/>
    <w:rsid w:val="007E3AD1"/>
    <w:rsid w:val="00802A7B"/>
    <w:rsid w:val="00837069"/>
    <w:rsid w:val="00872356"/>
    <w:rsid w:val="008933EA"/>
    <w:rsid w:val="008956E1"/>
    <w:rsid w:val="009008C8"/>
    <w:rsid w:val="009107AD"/>
    <w:rsid w:val="00911023"/>
    <w:rsid w:val="009A53EB"/>
    <w:rsid w:val="009C257A"/>
    <w:rsid w:val="009C351D"/>
    <w:rsid w:val="00A30A96"/>
    <w:rsid w:val="00A41182"/>
    <w:rsid w:val="00AD522B"/>
    <w:rsid w:val="00AD663A"/>
    <w:rsid w:val="00AF71D8"/>
    <w:rsid w:val="00B173BA"/>
    <w:rsid w:val="00B36A07"/>
    <w:rsid w:val="00B52D64"/>
    <w:rsid w:val="00B66563"/>
    <w:rsid w:val="00B821D8"/>
    <w:rsid w:val="00B90ABD"/>
    <w:rsid w:val="00C06D55"/>
    <w:rsid w:val="00C61F1B"/>
    <w:rsid w:val="00C66C1C"/>
    <w:rsid w:val="00C83DBB"/>
    <w:rsid w:val="00D44DA4"/>
    <w:rsid w:val="00D563E9"/>
    <w:rsid w:val="00D70734"/>
    <w:rsid w:val="00D811CC"/>
    <w:rsid w:val="00DD6934"/>
    <w:rsid w:val="00DE145C"/>
    <w:rsid w:val="00E32CCC"/>
    <w:rsid w:val="00E67ED9"/>
    <w:rsid w:val="00E80386"/>
    <w:rsid w:val="00EA62F6"/>
    <w:rsid w:val="00EE0A46"/>
    <w:rsid w:val="00EE2AE4"/>
    <w:rsid w:val="00EF1171"/>
    <w:rsid w:val="00EF4464"/>
    <w:rsid w:val="00F20F7E"/>
    <w:rsid w:val="00F279D1"/>
    <w:rsid w:val="00F32F45"/>
    <w:rsid w:val="00F978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BC6845-DD09-4773-91B4-BAE9D0F5B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C1C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0 - РАЗДЕЛ"/>
    <w:basedOn w:val="a"/>
    <w:next w:val="a"/>
    <w:link w:val="10"/>
    <w:autoRedefine/>
    <w:uiPriority w:val="9"/>
    <w:qFormat/>
    <w:rsid w:val="00DE145C"/>
    <w:pPr>
      <w:keepNext/>
      <w:keepLines/>
      <w:ind w:firstLine="709"/>
      <w:jc w:val="both"/>
      <w:outlineLvl w:val="0"/>
    </w:pPr>
    <w:rPr>
      <w:rFonts w:eastAsia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0 - РАЗДЕЛ Знак"/>
    <w:basedOn w:val="a0"/>
    <w:link w:val="1"/>
    <w:uiPriority w:val="9"/>
    <w:rsid w:val="00DE145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A30A9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A2B6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A2B60"/>
    <w:rPr>
      <w:rFonts w:ascii="Segoe UI" w:eastAsia="Calibri" w:hAnsi="Segoe UI" w:cs="Segoe UI"/>
      <w:sz w:val="18"/>
      <w:szCs w:val="18"/>
      <w:lang w:eastAsia="ru-RU"/>
    </w:rPr>
  </w:style>
  <w:style w:type="character" w:customStyle="1" w:styleId="a4">
    <w:name w:val="Абзац списка Знак"/>
    <w:link w:val="a3"/>
    <w:uiPriority w:val="34"/>
    <w:locked/>
    <w:rsid w:val="0033520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rsid w:val="00AD522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8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741A31B6D93DF22066179B332D9294029E5BAA8DA73B3FCB42B27B49A0C11AB3B8F3ED672E711157CA59CB607756547109F2AB35D4EF040e0fF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9F5301F974BD610F911B6C768137A757E8E50E5F19F30DE5D1D49E27A5AC2F1864BA9E8AC254F441000456DF97FF94AF3AF1F909D97040wCcB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89F5301F974BD610F911B6C768137A757E8E50E5F19F30DE5D1D49E27A5AC2F1864BA9E8AC254F641000456DF97FF94AF3AF1F909D97040wCcB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281129" TargetMode="External"/><Relationship Id="rId10" Type="http://schemas.openxmlformats.org/officeDocument/2006/relationships/hyperlink" Target="consultantplus://offline/ref=5AB3A11107FCE11D5CC9E5E6A47D4302EF9D461A4CB0185CDB861E0165EC04BEE7017DDD11A39AF75662EFEEB78EB8EAA513B7907A691250JCw4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AB3A11107FCE11D5CC9E5E6A47D4302EF9D461A4CB0185CDB861E0165EC04BEE7017DDD11A39AF05E62EFEEB78EB8EAA513B7907A691250JCw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1894</Words>
  <Characters>10801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-user-</dc:creator>
  <cp:keywords/>
  <dc:description/>
  <cp:lastModifiedBy>Пользователь Windows</cp:lastModifiedBy>
  <cp:revision>12</cp:revision>
  <cp:lastPrinted>2019-05-29T13:29:00Z</cp:lastPrinted>
  <dcterms:created xsi:type="dcterms:W3CDTF">2019-06-20T07:57:00Z</dcterms:created>
  <dcterms:modified xsi:type="dcterms:W3CDTF">2019-06-26T14:56:00Z</dcterms:modified>
</cp:coreProperties>
</file>