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C6" w:rsidRDefault="00317FC6" w:rsidP="00B55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Приложение 6</w:t>
      </w:r>
    </w:p>
    <w:p w:rsidR="00317FC6" w:rsidRDefault="00317FC6" w:rsidP="00B55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к Тарифному соглашению 2 от 30.03.2016 г.     </w:t>
      </w:r>
    </w:p>
    <w:p w:rsidR="00317FC6" w:rsidRDefault="00317FC6" w:rsidP="00B55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512D" w:rsidRPr="00C203A5" w:rsidRDefault="00B5512D" w:rsidP="00B551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3A5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оплате медицинской помощи (уменьшения оплаты медицинской помощи), </w:t>
      </w:r>
    </w:p>
    <w:p w:rsidR="00B5512D" w:rsidRPr="00C203A5" w:rsidRDefault="00B5512D" w:rsidP="00B551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3A5">
        <w:rPr>
          <w:rFonts w:ascii="Times New Roman" w:hAnsi="Times New Roman" w:cs="Times New Roman"/>
          <w:sz w:val="28"/>
          <w:szCs w:val="28"/>
        </w:rPr>
        <w:t>а также уплаты медицинской организацией штрафа, в том числе за неоказание, несвоевременное оказание либо оказание</w:t>
      </w:r>
    </w:p>
    <w:p w:rsidR="00B5512D" w:rsidRPr="00C203A5" w:rsidRDefault="00B5512D" w:rsidP="00B551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3A5">
        <w:rPr>
          <w:rFonts w:ascii="Times New Roman" w:hAnsi="Times New Roman" w:cs="Times New Roman"/>
          <w:sz w:val="28"/>
          <w:szCs w:val="28"/>
        </w:rPr>
        <w:t xml:space="preserve"> медицинской помощи ненадлежащего качества в медицинских организациях сферы ОМС Кабардино-Балкарской Республики</w:t>
      </w:r>
      <w:r w:rsidR="00040351" w:rsidRPr="00C203A5">
        <w:rPr>
          <w:rFonts w:ascii="Times New Roman" w:hAnsi="Times New Roman" w:cs="Times New Roman"/>
          <w:sz w:val="28"/>
          <w:szCs w:val="28"/>
        </w:rPr>
        <w:t xml:space="preserve"> (с 01.01.2016)</w:t>
      </w:r>
    </w:p>
    <w:p w:rsidR="00B5512D" w:rsidRPr="00DF2DAA" w:rsidRDefault="00B5512D" w:rsidP="00B55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512D" w:rsidRDefault="00B5512D" w:rsidP="00B551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A31C0">
        <w:rPr>
          <w:rFonts w:ascii="Times New Roman" w:hAnsi="Times New Roman" w:cs="Times New Roman"/>
          <w:sz w:val="24"/>
          <w:szCs w:val="24"/>
        </w:rPr>
        <w:t>Размер неоплаты или неполной оплаты затрат медицинской организации на оказание медицинской помощи (Н) рассчитывается по формуле:</w:t>
      </w:r>
    </w:p>
    <w:p w:rsidR="00B5512D" w:rsidRPr="006A31C0" w:rsidRDefault="00B5512D" w:rsidP="00B55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512D" w:rsidRPr="006A31C0" w:rsidRDefault="00B5512D" w:rsidP="00B55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31C0">
        <w:rPr>
          <w:rFonts w:ascii="Times New Roman" w:hAnsi="Times New Roman" w:cs="Times New Roman"/>
          <w:sz w:val="24"/>
          <w:szCs w:val="24"/>
        </w:rPr>
        <w:t>Н = РТ х К</w:t>
      </w:r>
      <w:r w:rsidRPr="006A31C0">
        <w:rPr>
          <w:rFonts w:ascii="Times New Roman" w:hAnsi="Times New Roman" w:cs="Times New Roman"/>
          <w:sz w:val="24"/>
          <w:szCs w:val="24"/>
          <w:vertAlign w:val="subscript"/>
        </w:rPr>
        <w:t>НО</w:t>
      </w:r>
      <w:r w:rsidRPr="006A31C0">
        <w:rPr>
          <w:rFonts w:ascii="Times New Roman" w:hAnsi="Times New Roman" w:cs="Times New Roman"/>
          <w:sz w:val="24"/>
          <w:szCs w:val="24"/>
        </w:rPr>
        <w:t>,</w:t>
      </w:r>
    </w:p>
    <w:p w:rsidR="00B5512D" w:rsidRPr="006A31C0" w:rsidRDefault="00B5512D" w:rsidP="00B5512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A31C0">
        <w:rPr>
          <w:rFonts w:ascii="Times New Roman" w:hAnsi="Times New Roman" w:cs="Times New Roman"/>
          <w:sz w:val="24"/>
          <w:szCs w:val="24"/>
        </w:rPr>
        <w:t>де РТ – размер тарифа на оплату медицинской помощи, действующий на дату оказания медицинской помощи, К</w:t>
      </w:r>
      <w:r w:rsidRPr="006A31C0">
        <w:rPr>
          <w:rFonts w:ascii="Times New Roman" w:hAnsi="Times New Roman" w:cs="Times New Roman"/>
          <w:sz w:val="24"/>
          <w:szCs w:val="24"/>
          <w:vertAlign w:val="subscript"/>
        </w:rPr>
        <w:t xml:space="preserve">НО </w:t>
      </w:r>
      <w:r w:rsidRPr="006A31C0">
        <w:rPr>
          <w:rFonts w:ascii="Times New Roman" w:hAnsi="Times New Roman" w:cs="Times New Roman"/>
          <w:sz w:val="24"/>
          <w:szCs w:val="24"/>
        </w:rPr>
        <w:t>см. в таблице.</w:t>
      </w:r>
    </w:p>
    <w:p w:rsidR="00B5512D" w:rsidRPr="006A31C0" w:rsidRDefault="00B5512D" w:rsidP="00B55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512D" w:rsidRDefault="00B5512D" w:rsidP="00B551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A31C0">
        <w:rPr>
          <w:rFonts w:ascii="Times New Roman" w:hAnsi="Times New Roman" w:cs="Times New Roman"/>
          <w:sz w:val="24"/>
          <w:szCs w:val="24"/>
        </w:rPr>
        <w:t>Размер штрафа, применяемого</w:t>
      </w:r>
      <w:r w:rsidRPr="00DF2DAA">
        <w:rPr>
          <w:rFonts w:ascii="Times New Roman" w:hAnsi="Times New Roman" w:cs="Times New Roman"/>
          <w:sz w:val="24"/>
          <w:szCs w:val="24"/>
        </w:rPr>
        <w:t xml:space="preserve"> к медицинской организации за </w:t>
      </w:r>
      <w:proofErr w:type="gramStart"/>
      <w:r w:rsidRPr="00DF2DAA">
        <w:rPr>
          <w:rFonts w:ascii="Times New Roman" w:hAnsi="Times New Roman" w:cs="Times New Roman"/>
          <w:sz w:val="24"/>
          <w:szCs w:val="24"/>
        </w:rPr>
        <w:t>неоказании</w:t>
      </w:r>
      <w:proofErr w:type="gramEnd"/>
      <w:r w:rsidRPr="00DF2DAA">
        <w:rPr>
          <w:rFonts w:ascii="Times New Roman" w:hAnsi="Times New Roman" w:cs="Times New Roman"/>
          <w:sz w:val="24"/>
          <w:szCs w:val="24"/>
        </w:rPr>
        <w:t>, несвоевременное оказание либо оказание медицинской помощи ненадлежащего качества (С</w:t>
      </w:r>
      <w:r w:rsidRPr="00DF2DAA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r w:rsidRPr="00DF2DAA">
        <w:rPr>
          <w:rFonts w:ascii="Times New Roman" w:hAnsi="Times New Roman" w:cs="Times New Roman"/>
          <w:sz w:val="24"/>
          <w:szCs w:val="24"/>
        </w:rPr>
        <w:t xml:space="preserve">), рассчитывается по формуле: </w:t>
      </w:r>
    </w:p>
    <w:p w:rsidR="00B5512D" w:rsidRPr="00DF2DAA" w:rsidRDefault="00B5512D" w:rsidP="00B55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512D" w:rsidRPr="00DF2DAA" w:rsidRDefault="00B5512D" w:rsidP="00B55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DAA">
        <w:rPr>
          <w:rFonts w:ascii="Times New Roman" w:hAnsi="Times New Roman" w:cs="Times New Roman"/>
          <w:sz w:val="24"/>
          <w:szCs w:val="24"/>
        </w:rPr>
        <w:t>С</w:t>
      </w:r>
      <w:r w:rsidRPr="00DF2DAA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r w:rsidRPr="00DF2DAA">
        <w:rPr>
          <w:rFonts w:ascii="Times New Roman" w:hAnsi="Times New Roman" w:cs="Times New Roman"/>
          <w:sz w:val="24"/>
          <w:szCs w:val="24"/>
        </w:rPr>
        <w:t xml:space="preserve"> = РП х К</w:t>
      </w:r>
      <w:r w:rsidRPr="00DF2DAA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r w:rsidRPr="00DF2DAA">
        <w:rPr>
          <w:rFonts w:ascii="Times New Roman" w:hAnsi="Times New Roman" w:cs="Times New Roman"/>
          <w:sz w:val="24"/>
          <w:szCs w:val="24"/>
        </w:rPr>
        <w:t>,</w:t>
      </w:r>
    </w:p>
    <w:p w:rsidR="00B5512D" w:rsidRPr="00DF2DAA" w:rsidRDefault="00B5512D" w:rsidP="00B551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2DAA">
        <w:rPr>
          <w:rFonts w:ascii="Times New Roman" w:hAnsi="Times New Roman" w:cs="Times New Roman"/>
          <w:sz w:val="24"/>
          <w:szCs w:val="24"/>
        </w:rPr>
        <w:t>где РП – размер подушевого норматива финансирования** за счет средств обязательного медицинского страхования, установленного в соответствии с законодательством РФ на дату оказания/отказа в оказании медицинской помощи, К</w:t>
      </w:r>
      <w:r w:rsidRPr="00DF2DAA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r w:rsidRPr="00DF2DAA">
        <w:rPr>
          <w:rFonts w:ascii="Times New Roman" w:hAnsi="Times New Roman" w:cs="Times New Roman"/>
          <w:sz w:val="24"/>
          <w:szCs w:val="24"/>
        </w:rPr>
        <w:t xml:space="preserve"> – см. в таблице.</w:t>
      </w:r>
    </w:p>
    <w:p w:rsidR="00B5512D" w:rsidRPr="00DF2DAA" w:rsidRDefault="00B5512D" w:rsidP="00B55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41"/>
        <w:gridCol w:w="10206"/>
        <w:gridCol w:w="1701"/>
        <w:gridCol w:w="1701"/>
      </w:tblGrid>
      <w:tr w:rsidR="00B5512D" w:rsidRPr="00DF2DAA" w:rsidTr="00C56501">
        <w:trPr>
          <w:trHeight w:val="847"/>
        </w:trPr>
        <w:tc>
          <w:tcPr>
            <w:tcW w:w="1196" w:type="dxa"/>
            <w:gridSpan w:val="2"/>
            <w:vAlign w:val="center"/>
          </w:tcPr>
          <w:p w:rsidR="00B5512D" w:rsidRPr="00C72693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93">
              <w:rPr>
                <w:rFonts w:ascii="Times New Roman" w:hAnsi="Times New Roman" w:cs="Times New Roman"/>
                <w:sz w:val="24"/>
                <w:szCs w:val="24"/>
              </w:rPr>
              <w:t>Код дефекта</w:t>
            </w:r>
          </w:p>
        </w:tc>
        <w:tc>
          <w:tcPr>
            <w:tcW w:w="10206" w:type="dxa"/>
            <w:vAlign w:val="center"/>
          </w:tcPr>
          <w:p w:rsidR="00B5512D" w:rsidRPr="00C72693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93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</w:t>
            </w:r>
          </w:p>
        </w:tc>
        <w:tc>
          <w:tcPr>
            <w:tcW w:w="1701" w:type="dxa"/>
            <w:vAlign w:val="center"/>
          </w:tcPr>
          <w:p w:rsidR="00B5512D" w:rsidRPr="00C72693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93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К</w:t>
            </w:r>
            <w:r w:rsidRPr="00C726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НО</w:t>
            </w:r>
          </w:p>
        </w:tc>
        <w:tc>
          <w:tcPr>
            <w:tcW w:w="1701" w:type="dxa"/>
            <w:vAlign w:val="center"/>
          </w:tcPr>
          <w:p w:rsidR="00B5512D" w:rsidRPr="00C72693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93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К</w:t>
            </w:r>
            <w:r w:rsidRPr="00C726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ШТ</w:t>
            </w:r>
          </w:p>
        </w:tc>
      </w:tr>
      <w:tr w:rsidR="00B5512D" w:rsidRPr="00DF2DAA" w:rsidTr="008820C8">
        <w:tc>
          <w:tcPr>
            <w:tcW w:w="14804" w:type="dxa"/>
            <w:gridSpan w:val="5"/>
          </w:tcPr>
          <w:p w:rsidR="00B5512D" w:rsidRPr="00C203A5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A5">
              <w:rPr>
                <w:rFonts w:ascii="Times New Roman" w:hAnsi="Times New Roman" w:cs="Times New Roman"/>
                <w:sz w:val="28"/>
                <w:szCs w:val="28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649" w:type="dxa"/>
            <w:gridSpan w:val="4"/>
          </w:tcPr>
          <w:p w:rsidR="00B5512D" w:rsidRPr="00DF2DAA" w:rsidRDefault="00B5512D" w:rsidP="008820C8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условий оказания медицинской помощи, в том числе сроков ожидания медицинской </w:t>
            </w:r>
            <w:r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помощи, предоставляемой в плановом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649" w:type="dxa"/>
            <w:gridSpan w:val="4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Необоснованный отказ застрахованным лицам в оказании медицинской помощи в соответствии </w:t>
            </w:r>
            <w:proofErr w:type="gram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территориальной программой ОМС, в том числе: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повлекший</w:t>
            </w:r>
            <w:proofErr w:type="gramEnd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повлекший за собой причинение вреда здоровью, либо создавший риск прогрессирования имеющегося заболевания, либо создавший риск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возникновения нового заболевания.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649" w:type="dxa"/>
            <w:gridSpan w:val="4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Необоснованный отказ застрахованным лицам в бесплатном оказании медицинской помощи при наступлении </w:t>
            </w:r>
            <w:proofErr w:type="gram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страхового</w:t>
            </w:r>
            <w:proofErr w:type="gramEnd"/>
          </w:p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случая за пределами территории субъекта Российской Федерации, в котором выдан полис обязательного медицинского </w:t>
            </w:r>
          </w:p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повлекший</w:t>
            </w:r>
            <w:proofErr w:type="gramEnd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512D" w:rsidRPr="00DF2DAA" w:rsidTr="008820C8">
        <w:tblPrEx>
          <w:tblBorders>
            <w:insideH w:val="nil"/>
          </w:tblBorders>
        </w:tblPrEx>
        <w:tc>
          <w:tcPr>
            <w:tcW w:w="1155" w:type="dxa"/>
            <w:tcBorders>
              <w:bottom w:val="single" w:sz="4" w:space="0" w:color="auto"/>
            </w:tcBorders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0247" w:type="dxa"/>
            <w:gridSpan w:val="2"/>
            <w:tcBorders>
              <w:bottom w:val="single" w:sz="4" w:space="0" w:color="auto"/>
            </w:tcBorders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повлекший за собой причинение вреда здоровью, в том числе приведший к </w:t>
            </w:r>
            <w:proofErr w:type="spell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5512D" w:rsidRPr="00DF2DAA" w:rsidTr="008820C8">
        <w:tblPrEx>
          <w:tblBorders>
            <w:insideH w:val="nil"/>
          </w:tblBorders>
        </w:tblPrEx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512D" w:rsidRPr="00DF2DAA" w:rsidTr="008820C8">
        <w:tblPrEx>
          <w:tblBorders>
            <w:insideH w:val="nil"/>
          </w:tblBorders>
        </w:tblPrEx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512D" w:rsidRPr="00DF2DAA" w:rsidTr="008820C8">
        <w:tc>
          <w:tcPr>
            <w:tcW w:w="14804" w:type="dxa"/>
            <w:gridSpan w:val="5"/>
            <w:tcBorders>
              <w:top w:val="single" w:sz="4" w:space="0" w:color="auto"/>
            </w:tcBorders>
            <w:vAlign w:val="center"/>
          </w:tcPr>
          <w:p w:rsidR="00B5512D" w:rsidRPr="00C203A5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A5">
              <w:rPr>
                <w:rFonts w:ascii="Times New Roman" w:hAnsi="Times New Roman" w:cs="Times New Roman"/>
                <w:sz w:val="28"/>
                <w:szCs w:val="28"/>
              </w:rPr>
              <w:t>Раздел 2. Отсутствие информированности застрахованного населения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Отсутствие официального сайта медицинской организации в сети Интернет.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3649" w:type="dxa"/>
            <w:gridSpan w:val="4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о режиме работы медицинской организации;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о видах оказываемой медицинской помощи;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о показателях доступности и качества медицинской помощи;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50% скидкой со свободных цен.</w:t>
            </w:r>
            <w:proofErr w:type="gramEnd"/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информационных стендов в медицинских организациях.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649" w:type="dxa"/>
            <w:gridSpan w:val="4"/>
          </w:tcPr>
          <w:p w:rsidR="00B5512D" w:rsidRPr="00DF2DAA" w:rsidRDefault="00B5512D" w:rsidP="008820C8">
            <w:pPr>
              <w:pStyle w:val="ConsPlusNormal"/>
              <w:ind w:left="121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о режиме работы медицинской организации;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о видах оказываемой медицинской помощи в данной медицинской организации;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о показателях доступности и качества медицинской помощи;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жизненно необходимых и важнейших лекарственных препаратов, применяемых при </w:t>
            </w:r>
            <w:r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 стационарной медицинской помощи, а также скорой и неотложной медицинской помощи бесплатно;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50% скидкой со свободных цен.</w:t>
            </w:r>
            <w:proofErr w:type="gramEnd"/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512D" w:rsidRPr="00DF2DAA" w:rsidTr="008820C8">
        <w:tc>
          <w:tcPr>
            <w:tcW w:w="14804" w:type="dxa"/>
            <w:gridSpan w:val="5"/>
            <w:vAlign w:val="center"/>
          </w:tcPr>
          <w:p w:rsidR="00B5512D" w:rsidRPr="00C203A5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A5">
              <w:rPr>
                <w:rFonts w:ascii="Times New Roman" w:hAnsi="Times New Roman" w:cs="Times New Roman"/>
                <w:sz w:val="28"/>
                <w:szCs w:val="28"/>
              </w:rPr>
              <w:t>Раздел 3. Дефекты медицинской помощи/нарушения при оказании медицинской помощи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512D" w:rsidRPr="00DF2DAA" w:rsidTr="008820C8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649" w:type="dxa"/>
            <w:gridSpan w:val="4"/>
            <w:tcBorders>
              <w:bottom w:val="nil"/>
            </w:tcBorders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Невыполнение, несвоевременное или ненадлежащее выполнение </w:t>
            </w:r>
            <w:proofErr w:type="gram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 пациенту диагностических и (или) лечебных </w:t>
            </w:r>
          </w:p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мероприятий, оперативных вмешательств в соответствии с порядками оказания медицинской помощи, стандартами медицинской</w:t>
            </w:r>
          </w:p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помощи и (или) клиническими рекомендациями (протоколами лечения) по вопросам оказания медицинской помощи: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10247" w:type="dxa"/>
            <w:gridSpan w:val="2"/>
          </w:tcPr>
          <w:p w:rsidR="00B5512D" w:rsidRPr="00DF2DAA" w:rsidRDefault="00A742AB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r w:rsidR="00B5512D"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</w:t>
            </w:r>
            <w:proofErr w:type="gramEnd"/>
          </w:p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на лечение, в установленных законодательством Российской Федерации случаях);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A742AB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приведш</w:t>
            </w:r>
            <w:r w:rsidR="00A742A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A742AB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приведш</w:t>
            </w:r>
            <w:r w:rsidR="00A742A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A742AB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приведш</w:t>
            </w:r>
            <w:r w:rsidR="00A742A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5512D" w:rsidRPr="00DF2DAA" w:rsidTr="008820C8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649" w:type="dxa"/>
            <w:gridSpan w:val="4"/>
            <w:tcBorders>
              <w:bottom w:val="nil"/>
            </w:tcBorders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непоказанных</w:t>
            </w:r>
            <w:proofErr w:type="gramEnd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, неоправданных с клинической точки зрения, не регламентированных порядками </w:t>
            </w:r>
          </w:p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медицинской помощи, стандартами медицинской помощи и (или) клиническими рекомендациями </w:t>
            </w:r>
          </w:p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(протоколами лечения) по вопросам оказания медицинской помощи мероприятий: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="00882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A742AB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приведш</w:t>
            </w:r>
            <w:r w:rsidR="00A742A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Преждевременное с клинической точки зрения прекращение проведения лечебных мероприятий </w:t>
            </w:r>
          </w:p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при отсутствии клинического эффекта (кроме оформленных в установленном порядке случаев отказа от лечения).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стационаре, вследствие отсутствия положительной динамики в состоянии здоровья, подтвержденное проведенной целевой или плановой экспертизой (за исключением случаев этапного лечения).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</w:t>
            </w:r>
          </w:p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proofErr w:type="gramEnd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 к удлинению сроков лечения и (или) ухудшению состояния здоровья застрахованного лица.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 - поликлинических условиях, в условиях дневного стационара.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0247" w:type="dxa"/>
            <w:gridSpan w:val="2"/>
          </w:tcPr>
          <w:p w:rsidR="00B5512D" w:rsidRPr="00DF2DAA" w:rsidRDefault="008820C8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д</w:t>
            </w:r>
            <w:r w:rsidR="00B5512D"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ействие или бездействие медицинского персонала, обусловившее развитие </w:t>
            </w:r>
            <w:r w:rsidR="00B5512D"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заболевания застрахованного лица (развитие ятрогенного заболевания).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назначение лекарственной терапии; одновременное назначение </w:t>
            </w:r>
            <w:proofErr w:type="gram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proofErr w:type="gramEnd"/>
          </w:p>
          <w:p w:rsidR="00B5512D" w:rsidRPr="00DF2DAA" w:rsidRDefault="00B5512D" w:rsidP="001F412C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средств - синонимов, аналогов или антагонистов по фармакологическому действию и т.п., связанное </w:t>
            </w:r>
            <w:bookmarkStart w:id="0" w:name="_GoBack"/>
            <w:bookmarkEnd w:id="0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с риском для здоровья пациента и/или приводящее к удорожанию лечения.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5512D" w:rsidRPr="00DF2DAA" w:rsidTr="008820C8">
        <w:trPr>
          <w:trHeight w:val="283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Наличие расхождений клинического и патологоанатомического диагнозов 2 - 3 категории</w:t>
            </w:r>
            <w:r w:rsidR="008820C8">
              <w:rPr>
                <w:rFonts w:ascii="Times New Roman" w:hAnsi="Times New Roman" w:cs="Times New Roman"/>
                <w:sz w:val="24"/>
                <w:szCs w:val="24"/>
              </w:rPr>
              <w:t xml:space="preserve">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512D" w:rsidRPr="00DF2DAA" w:rsidTr="008820C8">
        <w:tc>
          <w:tcPr>
            <w:tcW w:w="14804" w:type="dxa"/>
            <w:gridSpan w:val="5"/>
            <w:vAlign w:val="center"/>
          </w:tcPr>
          <w:p w:rsidR="00B5512D" w:rsidRPr="00C203A5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A5">
              <w:rPr>
                <w:rFonts w:ascii="Times New Roman" w:hAnsi="Times New Roman" w:cs="Times New Roman"/>
                <w:sz w:val="28"/>
                <w:szCs w:val="28"/>
              </w:rPr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Дефекты оформления первичной медицинской документации, препятствующие проведению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1F412C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Отсутствие в первичной документации</w:t>
            </w:r>
            <w:proofErr w:type="gramStart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BC4534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признаков </w:t>
            </w:r>
            <w:r w:rsidR="008820C8">
              <w:rPr>
                <w:rFonts w:ascii="Times New Roman" w:hAnsi="Times New Roman" w:cs="Times New Roman"/>
                <w:sz w:val="24"/>
                <w:szCs w:val="24"/>
              </w:rPr>
              <w:t xml:space="preserve">искажения сведений, представленных в  </w:t>
            </w: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документации (дописки, исправления, "вклейки", полное переоформление истории болезни, с  искажением сведений о проведенных диагно</w:t>
            </w:r>
            <w:r w:rsidR="008820C8">
              <w:rPr>
                <w:rFonts w:ascii="Times New Roman" w:hAnsi="Times New Roman" w:cs="Times New Roman"/>
                <w:sz w:val="24"/>
                <w:szCs w:val="24"/>
              </w:rPr>
              <w:t>стических и лечебных мероприятий</w:t>
            </w: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, клинической картине заболевания).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B46B3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 xml:space="preserve"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</w:t>
            </w:r>
            <w:r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медицинской помощи в период отпуска, учебы, командировок, выходных дней и т.п.).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10247" w:type="dxa"/>
            <w:gridSpan w:val="2"/>
            <w:tcBorders>
              <w:bottom w:val="nil"/>
            </w:tcBorders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Несоответствие данных первичной медицинской документации данным реестра счетов.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20C8" w:rsidRPr="00DF2DAA" w:rsidTr="00691423">
        <w:tblPrEx>
          <w:tblBorders>
            <w:insideH w:val="nil"/>
          </w:tblBorders>
        </w:tblPrEx>
        <w:trPr>
          <w:trHeight w:val="23"/>
        </w:trPr>
        <w:tc>
          <w:tcPr>
            <w:tcW w:w="1155" w:type="dxa"/>
            <w:tcBorders>
              <w:bottom w:val="single" w:sz="4" w:space="0" w:color="auto"/>
            </w:tcBorders>
          </w:tcPr>
          <w:p w:rsidR="008820C8" w:rsidRPr="00DF2DAA" w:rsidRDefault="008820C8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7" w:type="dxa"/>
            <w:gridSpan w:val="2"/>
            <w:tcBorders>
              <w:bottom w:val="single" w:sz="4" w:space="0" w:color="auto"/>
            </w:tcBorders>
          </w:tcPr>
          <w:p w:rsidR="008820C8" w:rsidRPr="00DF2DAA" w:rsidRDefault="008820C8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20C8" w:rsidRPr="00DF2DAA" w:rsidRDefault="008820C8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20C8" w:rsidRPr="00DF2DAA" w:rsidRDefault="008820C8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C8" w:rsidRPr="00DF2DAA" w:rsidTr="008820C8">
        <w:tblPrEx>
          <w:tblBorders>
            <w:insideH w:val="nil"/>
          </w:tblBorders>
        </w:tblPrEx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8820C8" w:rsidRPr="00DF2DAA" w:rsidRDefault="008820C8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10247" w:type="dxa"/>
            <w:gridSpan w:val="2"/>
            <w:tcBorders>
              <w:top w:val="single" w:sz="4" w:space="0" w:color="auto"/>
              <w:bottom w:val="nil"/>
            </w:tcBorders>
          </w:tcPr>
          <w:p w:rsidR="008820C8" w:rsidRPr="00DF2DAA" w:rsidRDefault="002D0180" w:rsidP="002D0180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Некорректное применение тарифа по клинико-статистической группе, требующее его замены по результатам экспертизы.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8820C8" w:rsidRPr="00DF2DAA" w:rsidRDefault="008820C8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8820C8" w:rsidRPr="00DF2DAA" w:rsidRDefault="008820C8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2D" w:rsidRPr="00DF2DAA" w:rsidTr="008820C8">
        <w:tc>
          <w:tcPr>
            <w:tcW w:w="14804" w:type="dxa"/>
            <w:gridSpan w:val="5"/>
            <w:vAlign w:val="center"/>
          </w:tcPr>
          <w:p w:rsidR="00B5512D" w:rsidRPr="00C203A5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A5">
              <w:rPr>
                <w:rFonts w:ascii="Times New Roman" w:hAnsi="Times New Roman" w:cs="Times New Roman"/>
                <w:sz w:val="28"/>
                <w:szCs w:val="28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649" w:type="dxa"/>
            <w:gridSpan w:val="4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наличие незаполненных полей реестра счетов, обязательных к заполнению;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полей реестра счетов;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rPr>
          <w:trHeight w:val="567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rPr>
          <w:trHeight w:val="283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3649" w:type="dxa"/>
            <w:gridSpan w:val="4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B5512D" w:rsidRPr="00DF2DAA" w:rsidTr="008820C8">
        <w:trPr>
          <w:trHeight w:val="567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rPr>
          <w:trHeight w:val="567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rPr>
          <w:trHeight w:val="567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застрахованному лицу, получившему полис ОМС на территории другого субъекта РФ;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rPr>
          <w:trHeight w:val="283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наличие в реестре счета неактуальных данных о застрахованных лицах;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rPr>
          <w:trHeight w:val="567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rPr>
          <w:trHeight w:val="283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3649" w:type="dxa"/>
            <w:gridSpan w:val="4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B5512D" w:rsidRPr="00DF2DAA" w:rsidTr="008820C8"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rPr>
          <w:trHeight w:val="850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757B88">
        <w:trPr>
          <w:trHeight w:val="786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rPr>
          <w:trHeight w:val="283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3649" w:type="dxa"/>
            <w:gridSpan w:val="4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необоснованным применением тарифа на медицинскую помощь:</w:t>
            </w:r>
          </w:p>
        </w:tc>
      </w:tr>
      <w:tr w:rsidR="00B5512D" w:rsidRPr="00DF2DAA" w:rsidTr="008820C8">
        <w:trPr>
          <w:trHeight w:val="567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rPr>
          <w:trHeight w:val="567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rPr>
          <w:trHeight w:val="283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3649" w:type="dxa"/>
            <w:gridSpan w:val="4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B5512D" w:rsidRPr="00DF2DAA" w:rsidTr="008820C8">
        <w:trPr>
          <w:trHeight w:val="567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rPr>
          <w:trHeight w:val="567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5.5.2.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691423">
        <w:trPr>
          <w:trHeight w:val="1335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5.5.3.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757B88">
        <w:trPr>
          <w:trHeight w:val="591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rPr>
          <w:trHeight w:val="283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13649" w:type="dxa"/>
            <w:gridSpan w:val="4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B5512D" w:rsidRPr="00DF2DAA" w:rsidTr="00691423">
        <w:trPr>
          <w:trHeight w:val="567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5.7.1.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rPr>
          <w:trHeight w:val="283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5.7.2.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rPr>
          <w:trHeight w:val="567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5.7.3.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754896">
        <w:trPr>
          <w:trHeight w:val="496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5.7.4.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8820C8">
            <w:pPr>
              <w:pStyle w:val="ConsPlusNormal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Стоимость услуги включена в норматив финансового обеспечения оплаты амбулаторной медицинской помощи на прикрепленное население, застрахованное в системе ОМС.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691423">
        <w:trPr>
          <w:trHeight w:val="1912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5.7.5.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C6495A">
            <w:pPr>
              <w:pStyle w:val="ConsPlusNormal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Включения в реестр счетов медицинской помощи:</w:t>
            </w:r>
          </w:p>
          <w:p w:rsidR="00B5512D" w:rsidRPr="00DF2DAA" w:rsidRDefault="00B5512D" w:rsidP="00C6495A">
            <w:pPr>
              <w:pStyle w:val="ConsPlusNormal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 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помощи);</w:t>
            </w:r>
          </w:p>
          <w:p w:rsidR="00B5512D" w:rsidRPr="00DF2DAA" w:rsidRDefault="00B5512D" w:rsidP="00C6495A">
            <w:pPr>
              <w:pStyle w:val="ConsPlusNormal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 пациенто-дней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организациях).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12D" w:rsidRPr="00DF2DAA" w:rsidTr="008820C8">
        <w:trPr>
          <w:trHeight w:val="567"/>
        </w:trPr>
        <w:tc>
          <w:tcPr>
            <w:tcW w:w="1155" w:type="dxa"/>
          </w:tcPr>
          <w:p w:rsidR="00B5512D" w:rsidRPr="00DF2DAA" w:rsidRDefault="00B5512D" w:rsidP="00882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5.7.6.</w:t>
            </w:r>
          </w:p>
        </w:tc>
        <w:tc>
          <w:tcPr>
            <w:tcW w:w="10247" w:type="dxa"/>
            <w:gridSpan w:val="2"/>
          </w:tcPr>
          <w:p w:rsidR="00B5512D" w:rsidRPr="00DF2DAA" w:rsidRDefault="00B5512D" w:rsidP="00C6495A">
            <w:pPr>
              <w:pStyle w:val="ConsPlusNormal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лечения.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B5512D" w:rsidRPr="00DF2DAA" w:rsidRDefault="00B5512D" w:rsidP="00882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72E8" w:rsidRPr="00754896" w:rsidRDefault="00F6192A" w:rsidP="00754896">
      <w:pPr>
        <w:ind w:left="0" w:right="252" w:firstLine="0"/>
        <w:jc w:val="both"/>
        <w:rPr>
          <w:rFonts w:ascii="Times New Roman" w:hAnsi="Times New Roman" w:cs="Times New Roman"/>
        </w:rPr>
      </w:pPr>
      <w:r w:rsidRPr="00754896">
        <w:rPr>
          <w:rFonts w:ascii="Times New Roman" w:hAnsi="Times New Roman" w:cs="Times New Roman"/>
        </w:rPr>
        <w:t xml:space="preserve">**Средний </w:t>
      </w:r>
      <w:proofErr w:type="spellStart"/>
      <w:r w:rsidRPr="00754896">
        <w:rPr>
          <w:rFonts w:ascii="Times New Roman" w:hAnsi="Times New Roman" w:cs="Times New Roman"/>
        </w:rPr>
        <w:t>подушевой</w:t>
      </w:r>
      <w:proofErr w:type="spellEnd"/>
      <w:r w:rsidRPr="00754896">
        <w:rPr>
          <w:rFonts w:ascii="Times New Roman" w:hAnsi="Times New Roman" w:cs="Times New Roman"/>
        </w:rPr>
        <w:t xml:space="preserve"> норматив финансового обеспечения территориальной программы ОМС за счет средств ТФ ОМС КБР в расчете на одно застрахованное лицо в год, утвержденный постановлением Правительства КБР от 31.12.2015 г. № 318-ПП «О программе</w:t>
      </w:r>
      <w:r w:rsidR="00757B88" w:rsidRPr="00754896">
        <w:rPr>
          <w:rFonts w:ascii="Times New Roman" w:hAnsi="Times New Roman" w:cs="Times New Roman"/>
        </w:rPr>
        <w:t xml:space="preserve"> </w:t>
      </w:r>
      <w:r w:rsidRPr="00754896">
        <w:rPr>
          <w:rFonts w:ascii="Times New Roman" w:hAnsi="Times New Roman" w:cs="Times New Roman"/>
        </w:rPr>
        <w:t>государственных гарантий бесплатного оказания гражданам в Кабардино-Балкарской Республике медицинской помощи на 2016 год» составляет 8 438,9 руб.</w:t>
      </w:r>
    </w:p>
    <w:sectPr w:rsidR="006872E8" w:rsidRPr="00754896" w:rsidSect="00A462C0">
      <w:headerReference w:type="default" r:id="rId7"/>
      <w:foot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96" w:rsidRDefault="00754896" w:rsidP="00A462C0">
      <w:r>
        <w:separator/>
      </w:r>
    </w:p>
  </w:endnote>
  <w:endnote w:type="continuationSeparator" w:id="0">
    <w:p w:rsidR="00754896" w:rsidRDefault="00754896" w:rsidP="00A4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96" w:rsidRDefault="00754896" w:rsidP="00757B88">
    <w:pPr>
      <w:pStyle w:val="a5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96" w:rsidRDefault="00754896" w:rsidP="00A462C0">
      <w:r>
        <w:separator/>
      </w:r>
    </w:p>
  </w:footnote>
  <w:footnote w:type="continuationSeparator" w:id="0">
    <w:p w:rsidR="00754896" w:rsidRDefault="00754896" w:rsidP="00A46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9738"/>
      <w:docPartObj>
        <w:docPartGallery w:val="Page Numbers (Top of Page)"/>
        <w:docPartUnique/>
      </w:docPartObj>
    </w:sdtPr>
    <w:sdtContent>
      <w:p w:rsidR="00754896" w:rsidRDefault="00754896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54896" w:rsidRDefault="007548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872E8"/>
    <w:rsid w:val="0002080D"/>
    <w:rsid w:val="00034316"/>
    <w:rsid w:val="00040351"/>
    <w:rsid w:val="0008025C"/>
    <w:rsid w:val="00095177"/>
    <w:rsid w:val="00126863"/>
    <w:rsid w:val="001F412C"/>
    <w:rsid w:val="002A4EFD"/>
    <w:rsid w:val="002C6130"/>
    <w:rsid w:val="002D0180"/>
    <w:rsid w:val="002D2A4C"/>
    <w:rsid w:val="00317FC6"/>
    <w:rsid w:val="003B0D55"/>
    <w:rsid w:val="003D3E4D"/>
    <w:rsid w:val="003E2845"/>
    <w:rsid w:val="004043D6"/>
    <w:rsid w:val="00426332"/>
    <w:rsid w:val="004324CF"/>
    <w:rsid w:val="00485F85"/>
    <w:rsid w:val="00524AD8"/>
    <w:rsid w:val="00654AC5"/>
    <w:rsid w:val="006872E8"/>
    <w:rsid w:val="00691423"/>
    <w:rsid w:val="006A5123"/>
    <w:rsid w:val="006A6E18"/>
    <w:rsid w:val="006D680A"/>
    <w:rsid w:val="006F65E3"/>
    <w:rsid w:val="00700949"/>
    <w:rsid w:val="00750803"/>
    <w:rsid w:val="00750C29"/>
    <w:rsid w:val="00754896"/>
    <w:rsid w:val="00757B88"/>
    <w:rsid w:val="007B692C"/>
    <w:rsid w:val="008820C8"/>
    <w:rsid w:val="00885B6A"/>
    <w:rsid w:val="008900AE"/>
    <w:rsid w:val="008B46B3"/>
    <w:rsid w:val="008C40C9"/>
    <w:rsid w:val="008F3B1B"/>
    <w:rsid w:val="00940BE8"/>
    <w:rsid w:val="00956A62"/>
    <w:rsid w:val="00957CFD"/>
    <w:rsid w:val="00963AAD"/>
    <w:rsid w:val="009713FB"/>
    <w:rsid w:val="009A2A02"/>
    <w:rsid w:val="00A22818"/>
    <w:rsid w:val="00A2788E"/>
    <w:rsid w:val="00A462C0"/>
    <w:rsid w:val="00A57FDF"/>
    <w:rsid w:val="00A742AB"/>
    <w:rsid w:val="00AF5914"/>
    <w:rsid w:val="00B5512D"/>
    <w:rsid w:val="00B73990"/>
    <w:rsid w:val="00B92A04"/>
    <w:rsid w:val="00BC4534"/>
    <w:rsid w:val="00BF2BD0"/>
    <w:rsid w:val="00C04FD6"/>
    <w:rsid w:val="00C1089E"/>
    <w:rsid w:val="00C203A5"/>
    <w:rsid w:val="00C219A8"/>
    <w:rsid w:val="00C22BD3"/>
    <w:rsid w:val="00C3065E"/>
    <w:rsid w:val="00C56501"/>
    <w:rsid w:val="00C6495A"/>
    <w:rsid w:val="00C70830"/>
    <w:rsid w:val="00CA4F2C"/>
    <w:rsid w:val="00CB5D20"/>
    <w:rsid w:val="00CB767C"/>
    <w:rsid w:val="00E04940"/>
    <w:rsid w:val="00E3310D"/>
    <w:rsid w:val="00E6630B"/>
    <w:rsid w:val="00E71CEB"/>
    <w:rsid w:val="00F009A3"/>
    <w:rsid w:val="00F41505"/>
    <w:rsid w:val="00F5740C"/>
    <w:rsid w:val="00F6192A"/>
    <w:rsid w:val="00FC6E9A"/>
    <w:rsid w:val="00FE480C"/>
    <w:rsid w:val="00FE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2D"/>
    <w:pPr>
      <w:spacing w:after="0" w:line="240" w:lineRule="auto"/>
      <w:ind w:left="425" w:hanging="42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6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2C0"/>
  </w:style>
  <w:style w:type="paragraph" w:styleId="a5">
    <w:name w:val="footer"/>
    <w:basedOn w:val="a"/>
    <w:link w:val="a6"/>
    <w:uiPriority w:val="99"/>
    <w:semiHidden/>
    <w:unhideWhenUsed/>
    <w:rsid w:val="00A462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2C0"/>
  </w:style>
  <w:style w:type="paragraph" w:styleId="a7">
    <w:name w:val="Balloon Text"/>
    <w:basedOn w:val="a"/>
    <w:link w:val="a8"/>
    <w:uiPriority w:val="99"/>
    <w:semiHidden/>
    <w:unhideWhenUsed/>
    <w:rsid w:val="00757B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2D"/>
    <w:pPr>
      <w:spacing w:after="0" w:line="240" w:lineRule="auto"/>
      <w:ind w:left="425" w:hanging="42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F76EB"/>
    <w:rsid w:val="00E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371AFE804142ECBF2BF1F73DD92F47">
    <w:name w:val="40371AFE804142ECBF2BF1F73DD92F47"/>
    <w:rsid w:val="00EF76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96F3-FE8D-4807-84E0-171438D0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001205</dc:creator>
  <cp:lastModifiedBy>_</cp:lastModifiedBy>
  <cp:revision>9</cp:revision>
  <cp:lastPrinted>2016-03-31T09:36:00Z</cp:lastPrinted>
  <dcterms:created xsi:type="dcterms:W3CDTF">2016-03-02T14:38:00Z</dcterms:created>
  <dcterms:modified xsi:type="dcterms:W3CDTF">2016-03-31T11:24:00Z</dcterms:modified>
</cp:coreProperties>
</file>