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</w:pPr>
      <w:r>
        <w:t>МИНИСТЕРСТВО ЗДРАВООХРАНЕНИЯ РОССИЙСКОЙ ФЕДЕРАЦИИ</w:t>
      </w:r>
    </w:p>
    <w:p w:rsidR="006B5339" w:rsidRDefault="006B5339">
      <w:pPr>
        <w:pStyle w:val="ConsPlusTitle"/>
        <w:jc w:val="both"/>
      </w:pPr>
    </w:p>
    <w:p w:rsidR="006B5339" w:rsidRDefault="006B5339">
      <w:pPr>
        <w:pStyle w:val="ConsPlusTitle"/>
        <w:jc w:val="center"/>
      </w:pPr>
      <w:r>
        <w:t>ПРИКАЗ</w:t>
      </w:r>
    </w:p>
    <w:p w:rsidR="006B5339" w:rsidRDefault="006B5339">
      <w:pPr>
        <w:pStyle w:val="ConsPlusTitle"/>
        <w:jc w:val="center"/>
      </w:pPr>
      <w:r>
        <w:t>от 26 октября 2017 г. N 869н</w:t>
      </w:r>
    </w:p>
    <w:p w:rsidR="006B5339" w:rsidRDefault="006B5339">
      <w:pPr>
        <w:pStyle w:val="ConsPlusTitle"/>
        <w:jc w:val="both"/>
      </w:pPr>
    </w:p>
    <w:p w:rsidR="006B5339" w:rsidRDefault="006B5339">
      <w:pPr>
        <w:pStyle w:val="ConsPlusTitle"/>
        <w:jc w:val="center"/>
      </w:pPr>
      <w:r>
        <w:t>ОБ УТВЕРЖДЕНИИ ПОРЯДКА</w:t>
      </w:r>
    </w:p>
    <w:p w:rsidR="006B5339" w:rsidRDefault="006B5339">
      <w:pPr>
        <w:pStyle w:val="ConsPlusTitle"/>
        <w:jc w:val="center"/>
      </w:pPr>
      <w:r>
        <w:t>ПРОВЕДЕНИЯ ДИСПАНСЕРИЗАЦИИ ОПРЕДЕЛЕННЫХ ГРУПП</w:t>
      </w:r>
    </w:p>
    <w:p w:rsidR="006B5339" w:rsidRDefault="006B5339">
      <w:pPr>
        <w:pStyle w:val="ConsPlusTitle"/>
        <w:jc w:val="center"/>
      </w:pPr>
      <w:r>
        <w:t>ВЗРОСЛОГО НАСЕЛЕНИЯ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5339" w:rsidRDefault="006B533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6B5339" w:rsidRDefault="006B533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right"/>
      </w:pPr>
      <w:r>
        <w:t>Министр</w:t>
      </w:r>
    </w:p>
    <w:p w:rsidR="006B5339" w:rsidRDefault="006B5339">
      <w:pPr>
        <w:pStyle w:val="ConsPlusNormal"/>
        <w:jc w:val="right"/>
      </w:pPr>
      <w:r>
        <w:t>В.И.СКВОРЦОВА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right"/>
        <w:outlineLvl w:val="0"/>
      </w:pPr>
      <w:r>
        <w:t>Приложение</w:t>
      </w:r>
    </w:p>
    <w:p w:rsidR="006B5339" w:rsidRDefault="006B5339">
      <w:pPr>
        <w:pStyle w:val="ConsPlusNormal"/>
        <w:jc w:val="right"/>
      </w:pPr>
      <w:r>
        <w:t>к приказу Министерства здравоохранения</w:t>
      </w:r>
    </w:p>
    <w:p w:rsidR="006B5339" w:rsidRDefault="006B5339">
      <w:pPr>
        <w:pStyle w:val="ConsPlusNormal"/>
        <w:jc w:val="right"/>
      </w:pPr>
      <w:r>
        <w:t>Российской Федерации</w:t>
      </w:r>
    </w:p>
    <w:p w:rsidR="006B5339" w:rsidRDefault="006B5339">
      <w:pPr>
        <w:pStyle w:val="ConsPlusNormal"/>
        <w:jc w:val="right"/>
      </w:pPr>
      <w:r>
        <w:t>от 26 октября 2017 г. N 869н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</w:pPr>
      <w:bookmarkStart w:id="0" w:name="P32"/>
      <w:bookmarkEnd w:id="0"/>
      <w:r>
        <w:t>ПОРЯДОК</w:t>
      </w:r>
    </w:p>
    <w:p w:rsidR="006B5339" w:rsidRDefault="006B5339">
      <w:pPr>
        <w:pStyle w:val="ConsPlusTitle"/>
        <w:jc w:val="center"/>
      </w:pPr>
      <w:r>
        <w:t>ПРОВЕДЕНИЯ ДИСПАНСЕРИЗАЦИИ ОПРЕДЕЛЕННЫХ ГРУПП</w:t>
      </w:r>
    </w:p>
    <w:p w:rsidR="006B5339" w:rsidRDefault="006B5339">
      <w:pPr>
        <w:pStyle w:val="ConsPlusTitle"/>
        <w:jc w:val="center"/>
      </w:pPr>
      <w:r>
        <w:t>ВЗРОСЛОГО НАСЕЛЕНИЯ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6B5339" w:rsidRDefault="006B5339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1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</w:t>
      </w:r>
      <w:r>
        <w:lastRenderedPageBreak/>
        <w:t>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16" w:history="1">
        <w:r>
          <w:rPr>
            <w:color w:val="0000FF"/>
          </w:rPr>
          <w:t>законного представителя</w:t>
        </w:r>
      </w:hyperlink>
      <w:r>
        <w:t xml:space="preserve">) на медицинское вмешательство с соблюдением требований, установленных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lastRenderedPageBreak/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 xml:space="preserve"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</w:t>
      </w:r>
      <w:r>
        <w:lastRenderedPageBreak/>
        <w:t>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1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10) учет граждан, прошедших каждый этап диспансеризации, включая заполнение </w:t>
      </w:r>
      <w:hyperlink r:id="rId25" w:history="1">
        <w:r>
          <w:rPr>
            <w:color w:val="0000FF"/>
          </w:rPr>
          <w:t>карты</w:t>
        </w:r>
      </w:hyperlink>
      <w: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</w:t>
      </w:r>
      <w:r>
        <w:lastRenderedPageBreak/>
        <w:t>диспансеризации, и включает в себя: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&lt;15&gt;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7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lastRenderedPageBreak/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8)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</w:t>
      </w:r>
      <w:r>
        <w:lastRenderedPageBreak/>
        <w:t>врача;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28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29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0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1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2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</w:t>
      </w:r>
      <w:hyperlink r:id="rId33" w:history="1">
        <w:r>
          <w:rPr>
            <w:color w:val="0000FF"/>
          </w:rPr>
          <w:t>карту</w:t>
        </w:r>
      </w:hyperlink>
      <w:r>
        <w:t xml:space="preserve"> амбулаторного больного &lt;18&gt;.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</w:t>
      </w:r>
      <w:r>
        <w:lastRenderedPageBreak/>
        <w:t>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Результаты исследований и осмотров, входящих в объем диспансеризации, вносятся в медицинскую </w:t>
      </w:r>
      <w:hyperlink r:id="rId35" w:history="1">
        <w:r>
          <w:rPr>
            <w:color w:val="0000FF"/>
          </w:rPr>
          <w:t>карту</w:t>
        </w:r>
      </w:hyperlink>
      <w:r>
        <w:t xml:space="preserve"> амбулаторного больного с пометкой "Диспансеризация".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1) охват диспансеризацией населения, подлежащего диспансеризации в текущем году (плановое значение - не менее 63%);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риск, не менее 90% от общего их числа;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6B5339" w:rsidRDefault="006B5339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right"/>
        <w:outlineLvl w:val="1"/>
      </w:pPr>
      <w:r>
        <w:t>Приложение N 1</w:t>
      </w:r>
    </w:p>
    <w:p w:rsidR="006B5339" w:rsidRDefault="006B5339">
      <w:pPr>
        <w:pStyle w:val="ConsPlusNormal"/>
        <w:jc w:val="right"/>
      </w:pPr>
      <w:r>
        <w:t>к Порядку проведения диспансеризации</w:t>
      </w:r>
    </w:p>
    <w:p w:rsidR="006B5339" w:rsidRDefault="006B5339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6B5339" w:rsidRDefault="006B5339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B5339" w:rsidRDefault="006B5339">
      <w:pPr>
        <w:pStyle w:val="ConsPlusNormal"/>
        <w:jc w:val="right"/>
      </w:pPr>
      <w:r>
        <w:t>Министерства здравоохранения</w:t>
      </w:r>
    </w:p>
    <w:p w:rsidR="006B5339" w:rsidRDefault="006B5339">
      <w:pPr>
        <w:pStyle w:val="ConsPlusNormal"/>
        <w:jc w:val="right"/>
      </w:pPr>
      <w:r>
        <w:t>Российской Федерации</w:t>
      </w:r>
    </w:p>
    <w:p w:rsidR="006B5339" w:rsidRDefault="006B5339">
      <w:pPr>
        <w:pStyle w:val="ConsPlusNormal"/>
        <w:jc w:val="right"/>
      </w:pPr>
      <w:r>
        <w:t>от 26.10.2017 N 869н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6B5339" w:rsidRDefault="006B5339">
      <w:pPr>
        <w:pStyle w:val="ConsPlusNormal"/>
        <w:jc w:val="both"/>
      </w:pPr>
    </w:p>
    <w:p w:rsidR="006B5339" w:rsidRDefault="006B5339">
      <w:pPr>
        <w:sectPr w:rsidR="006B5339" w:rsidSect="00E84F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339" w:rsidRDefault="006B5339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6B5339" w:rsidRDefault="006B5339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6B5339" w:rsidRDefault="006B5339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6B5339" w:rsidRDefault="006B5339">
      <w:pPr>
        <w:pStyle w:val="ConsPlusTitle"/>
        <w:jc w:val="center"/>
      </w:pPr>
      <w:r>
        <w:t>гражданам мужского пола в возрасте от 21 до 74 лет</w:t>
      </w:r>
    </w:p>
    <w:p w:rsidR="006B5339" w:rsidRDefault="006B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5339">
        <w:tc>
          <w:tcPr>
            <w:tcW w:w="2349" w:type="dxa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2349" w:type="dxa"/>
            <w:vMerge/>
          </w:tcPr>
          <w:p w:rsidR="006B5339" w:rsidRDefault="006B5339"/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</w:t>
            </w:r>
            <w:r>
              <w:lastRenderedPageBreak/>
              <w:t>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</w:tbl>
    <w:p w:rsidR="006B5339" w:rsidRDefault="006B5339">
      <w:pPr>
        <w:sectPr w:rsidR="006B53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6B5339" w:rsidRDefault="006B533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B5339" w:rsidRDefault="006B5339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6B5339" w:rsidRDefault="006B5339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6B5339" w:rsidRDefault="006B5339">
      <w:pPr>
        <w:pStyle w:val="ConsPlusTitle"/>
        <w:jc w:val="center"/>
      </w:pPr>
      <w:r>
        <w:t>от 21 до 74 лет</w:t>
      </w:r>
    </w:p>
    <w:p w:rsidR="006B5339" w:rsidRDefault="006B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5339">
        <w:tc>
          <w:tcPr>
            <w:tcW w:w="2349" w:type="dxa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60" w:type="dxa"/>
            <w:gridSpan w:val="54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2349" w:type="dxa"/>
            <w:vMerge/>
          </w:tcPr>
          <w:p w:rsidR="006B5339" w:rsidRDefault="006B5339"/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</w:t>
            </w:r>
            <w:r>
              <w:lastRenderedPageBreak/>
              <w:t>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lastRenderedPageBreak/>
              <w:t>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Маммография обеих молочных желез в двух проекциях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, по завершении исследований первого </w:t>
            </w:r>
            <w:r>
              <w:lastRenderedPageBreak/>
              <w:t>этапа диспансеризации, проводимых с периодичностью 1 раз в 3 года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right"/>
            </w:pPr>
            <w:r>
              <w:t>Число мероприятий диспансеризации = 100%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49" w:type="dxa"/>
          </w:tcPr>
          <w:p w:rsidR="006B5339" w:rsidRDefault="006B5339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</w:tr>
    </w:tbl>
    <w:p w:rsidR="006B5339" w:rsidRDefault="006B5339">
      <w:pPr>
        <w:sectPr w:rsidR="006B53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6B5339" w:rsidRDefault="006B533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B5339" w:rsidRDefault="006B5339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6B5339" w:rsidRDefault="006B5339">
      <w:pPr>
        <w:pStyle w:val="ConsPlusTitle"/>
        <w:jc w:val="center"/>
      </w:pPr>
      <w:r>
        <w:t>возрастные периоды для граждан от 21 до 74 лет</w:t>
      </w:r>
    </w:p>
    <w:p w:rsidR="006B5339" w:rsidRDefault="006B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1"/>
      </w:tblGrid>
      <w:tr w:rsidR="006B5339">
        <w:tc>
          <w:tcPr>
            <w:tcW w:w="2324" w:type="dxa"/>
            <w:gridSpan w:val="2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8391" w:type="dxa"/>
            <w:gridSpan w:val="54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2324" w:type="dxa"/>
            <w:gridSpan w:val="2"/>
            <w:vMerge/>
          </w:tcPr>
          <w:p w:rsidR="006B5339" w:rsidRDefault="006B5339"/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  <w:tr w:rsidR="006B5339">
        <w:tc>
          <w:tcPr>
            <w:tcW w:w="1644" w:type="dxa"/>
            <w:vMerge w:val="restart"/>
          </w:tcPr>
          <w:p w:rsidR="006B5339" w:rsidRDefault="006B5339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680" w:type="dxa"/>
          </w:tcPr>
          <w:p w:rsidR="006B5339" w:rsidRDefault="006B5339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1644" w:type="dxa"/>
            <w:vMerge/>
          </w:tcPr>
          <w:p w:rsidR="006B5339" w:rsidRDefault="006B5339"/>
        </w:tc>
        <w:tc>
          <w:tcPr>
            <w:tcW w:w="680" w:type="dxa"/>
          </w:tcPr>
          <w:p w:rsidR="006B5339" w:rsidRDefault="006B5339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proofErr w:type="spellStart"/>
            <w:r>
              <w:t>Колоноскопия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 xml:space="preserve">Осмотр (консультация) </w:t>
            </w:r>
            <w:r>
              <w:lastRenderedPageBreak/>
              <w:t>врачом-акушером-гинекологом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lastRenderedPageBreak/>
              <w:t>Осмотр (консультация) врачом-офтальмологом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  <w:gridSpan w:val="2"/>
          </w:tcPr>
          <w:p w:rsidR="006B5339" w:rsidRDefault="006B5339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7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74</w:t>
            </w:r>
          </w:p>
        </w:tc>
      </w:tr>
    </w:tbl>
    <w:p w:rsidR="006B5339" w:rsidRDefault="006B5339">
      <w:pPr>
        <w:sectPr w:rsidR="006B53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6B5339" w:rsidRDefault="006B533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B5339" w:rsidRDefault="006B5339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6B5339" w:rsidRDefault="006B5339">
      <w:pPr>
        <w:pStyle w:val="ConsPlusTitle"/>
        <w:jc w:val="center"/>
      </w:pPr>
      <w:r>
        <w:t>возрастные периоды для граждан 75 лет и старше</w:t>
      </w:r>
    </w:p>
    <w:p w:rsidR="006B5339" w:rsidRDefault="006B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6B5339">
        <w:tc>
          <w:tcPr>
            <w:tcW w:w="3005" w:type="dxa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3005" w:type="dxa"/>
            <w:vMerge/>
          </w:tcPr>
          <w:p w:rsidR="006B5339" w:rsidRDefault="006B5339"/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B5339" w:rsidRDefault="006B5339">
            <w:pPr>
              <w:pStyle w:val="ConsPlusNormal"/>
              <w:jc w:val="center"/>
            </w:pPr>
            <w:r>
              <w:t>99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3005" w:type="dxa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3005" w:type="dxa"/>
            <w:vMerge/>
          </w:tcPr>
          <w:p w:rsidR="006B5339" w:rsidRDefault="006B5339"/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B5339" w:rsidRDefault="006B5339">
            <w:pPr>
              <w:pStyle w:val="ConsPlusNormal"/>
              <w:jc w:val="center"/>
            </w:pPr>
            <w:r>
              <w:t>99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7</w:t>
            </w:r>
          </w:p>
        </w:tc>
      </w:tr>
      <w:tr w:rsidR="006B5339">
        <w:tc>
          <w:tcPr>
            <w:tcW w:w="3005" w:type="dxa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6B5339" w:rsidRDefault="006B53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6B5339" w:rsidRDefault="006B5339">
            <w:pPr>
              <w:pStyle w:val="ConsPlusNormal"/>
              <w:jc w:val="center"/>
            </w:pPr>
            <w:r>
              <w:t>99</w:t>
            </w:r>
          </w:p>
        </w:tc>
      </w:tr>
    </w:tbl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6B5339" w:rsidRDefault="006B5339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6B5339" w:rsidRDefault="006B5339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6B5339" w:rsidRDefault="006B5339">
      <w:pPr>
        <w:pStyle w:val="ConsPlusTitle"/>
        <w:jc w:val="center"/>
      </w:pPr>
      <w:r>
        <w:t>возрастные периоды для граждан 75 лет и старше</w:t>
      </w:r>
    </w:p>
    <w:p w:rsidR="006B5339" w:rsidRDefault="006B53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6B5339">
        <w:tc>
          <w:tcPr>
            <w:tcW w:w="2324" w:type="dxa"/>
            <w:vMerge w:val="restart"/>
          </w:tcPr>
          <w:p w:rsidR="006B5339" w:rsidRDefault="006B533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6B5339" w:rsidRDefault="006B5339">
            <w:pPr>
              <w:pStyle w:val="ConsPlusNormal"/>
              <w:jc w:val="center"/>
            </w:pPr>
            <w:r>
              <w:t>Возраст</w:t>
            </w:r>
          </w:p>
        </w:tc>
      </w:tr>
      <w:tr w:rsidR="006B5339">
        <w:tc>
          <w:tcPr>
            <w:tcW w:w="2324" w:type="dxa"/>
            <w:vMerge/>
          </w:tcPr>
          <w:p w:rsidR="006B5339" w:rsidRDefault="006B5339"/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6B5339" w:rsidRDefault="006B533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6B5339" w:rsidRDefault="006B533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6B5339" w:rsidRDefault="006B533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6B5339" w:rsidRDefault="006B533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6B5339" w:rsidRDefault="006B533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6B5339" w:rsidRDefault="006B5339">
            <w:pPr>
              <w:pStyle w:val="ConsPlusNormal"/>
              <w:jc w:val="center"/>
            </w:pPr>
            <w:r>
              <w:t>99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</w:pP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  <w:tr w:rsidR="006B5339">
        <w:tc>
          <w:tcPr>
            <w:tcW w:w="2324" w:type="dxa"/>
          </w:tcPr>
          <w:p w:rsidR="006B5339" w:rsidRDefault="006B5339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6B5339" w:rsidRDefault="006B5339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B5339" w:rsidRDefault="006B5339">
            <w:pPr>
              <w:pStyle w:val="ConsPlusNormal"/>
              <w:jc w:val="center"/>
            </w:pPr>
            <w:r>
              <w:t>+</w:t>
            </w:r>
          </w:p>
        </w:tc>
      </w:tr>
    </w:tbl>
    <w:p w:rsidR="006B5339" w:rsidRDefault="006B5339">
      <w:pPr>
        <w:sectPr w:rsidR="006B53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right"/>
        <w:outlineLvl w:val="1"/>
      </w:pPr>
      <w:r>
        <w:t>Приложение N 2</w:t>
      </w:r>
    </w:p>
    <w:p w:rsidR="006B5339" w:rsidRDefault="006B5339">
      <w:pPr>
        <w:pStyle w:val="ConsPlusNormal"/>
        <w:jc w:val="right"/>
      </w:pPr>
      <w:r>
        <w:t>к Порядку проведения диспансеризации</w:t>
      </w:r>
    </w:p>
    <w:p w:rsidR="006B5339" w:rsidRDefault="006B5339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6B5339" w:rsidRDefault="006B5339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B5339" w:rsidRDefault="006B5339">
      <w:pPr>
        <w:pStyle w:val="ConsPlusNormal"/>
        <w:jc w:val="right"/>
      </w:pPr>
      <w:r>
        <w:t>Министерства здравоохранения</w:t>
      </w:r>
    </w:p>
    <w:p w:rsidR="006B5339" w:rsidRDefault="006B5339">
      <w:pPr>
        <w:pStyle w:val="ConsPlusNormal"/>
        <w:jc w:val="right"/>
      </w:pPr>
      <w:r>
        <w:t>Российской Федерации</w:t>
      </w:r>
    </w:p>
    <w:p w:rsidR="006B5339" w:rsidRDefault="006B5339">
      <w:pPr>
        <w:pStyle w:val="ConsPlusNormal"/>
        <w:jc w:val="right"/>
      </w:pPr>
      <w:r>
        <w:t>от 26 октября 2017 г. N 869н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6B5339" w:rsidRDefault="006B5339">
      <w:pPr>
        <w:pStyle w:val="ConsPlusTitle"/>
        <w:jc w:val="center"/>
      </w:pPr>
      <w:r>
        <w:t>ФАКТОРОВ РИСКА И ДРУГИХ ПАТОЛОГИЧЕСКИХ СОСТОЯНИЙ</w:t>
      </w:r>
    </w:p>
    <w:p w:rsidR="006B5339" w:rsidRDefault="006B5339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6B5339" w:rsidRDefault="006B5339">
      <w:pPr>
        <w:pStyle w:val="ConsPlusTitle"/>
        <w:jc w:val="center"/>
      </w:pPr>
      <w:r>
        <w:t>НЕИНФЕКЦИОННЫХ ЗАБОЛЕВАНИЙ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37" w:history="1">
        <w:r>
          <w:rPr>
            <w:color w:val="0000FF"/>
          </w:rPr>
          <w:t>МКБ-10</w:t>
        </w:r>
      </w:hyperlink>
      <w:r>
        <w:t xml:space="preserve"> &lt;*&gt; </w:t>
      </w:r>
      <w:hyperlink r:id="rId38" w:history="1">
        <w:r>
          <w:rPr>
            <w:color w:val="0000FF"/>
          </w:rPr>
          <w:t>кодами I10</w:t>
        </w:r>
      </w:hyperlink>
      <w:r>
        <w:t xml:space="preserve"> - </w:t>
      </w:r>
      <w:hyperlink r:id="rId39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0" w:history="1">
        <w:r>
          <w:rPr>
            <w:color w:val="0000FF"/>
          </w:rPr>
          <w:t>R03.0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1" w:history="1">
        <w:r>
          <w:rPr>
            <w:color w:val="0000FF"/>
          </w:rPr>
          <w:t>E78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2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3" w:history="1">
        <w:r>
          <w:rPr>
            <w:color w:val="0000FF"/>
          </w:rPr>
          <w:t>Z72.0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4" w:history="1">
        <w:r>
          <w:rPr>
            <w:color w:val="0000FF"/>
          </w:rPr>
          <w:t>Z72.4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45" w:history="1">
        <w:r>
          <w:rPr>
            <w:color w:val="0000FF"/>
          </w:rPr>
          <w:t>R63.5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46" w:history="1">
        <w:r>
          <w:rPr>
            <w:color w:val="0000FF"/>
          </w:rPr>
          <w:t>E66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47" w:history="1">
        <w:r>
          <w:rPr>
            <w:color w:val="0000FF"/>
          </w:rPr>
          <w:t>Z72.3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8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9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0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1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52" w:history="1">
        <w:r>
          <w:rPr>
            <w:color w:val="0000FF"/>
          </w:rPr>
          <w:t>Z80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3" w:history="1">
        <w:r>
          <w:rPr>
            <w:color w:val="0000FF"/>
          </w:rPr>
          <w:t>Z82.5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4" w:history="1">
        <w:r>
          <w:rPr>
            <w:color w:val="0000FF"/>
          </w:rPr>
          <w:t>Z83.3</w:t>
        </w:r>
      </w:hyperlink>
      <w:r>
        <w:t>).</w:t>
      </w:r>
    </w:p>
    <w:p w:rsidR="006B5339" w:rsidRDefault="006B5339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у граждан в возрасте от 21 до 39 лет, 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jc w:val="both"/>
      </w:pPr>
    </w:p>
    <w:p w:rsidR="006B5339" w:rsidRDefault="006B5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847F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39"/>
    <w:rsid w:val="00672624"/>
    <w:rsid w:val="006B5339"/>
    <w:rsid w:val="0071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33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33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33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33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33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33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33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339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43EDD5E51A8FD8C0D2BE7BA24D1C46BC9D084F324059DBEEBBABF10AA283D3820BD3D30DF0F33F2AFBI" TargetMode="External"/><Relationship Id="rId18" Type="http://schemas.openxmlformats.org/officeDocument/2006/relationships/hyperlink" Target="consultantplus://offline/ref=7A43EDD5E51A8FD8C0D2BE7BA24D1C46BC9C0346334759DBEEBBABF10AA283D3820BD3D6052FFCI" TargetMode="External"/><Relationship Id="rId26" Type="http://schemas.openxmlformats.org/officeDocument/2006/relationships/hyperlink" Target="consultantplus://offline/ref=7A43EDD5E51A8FD8C0D2BE7BA24D1C46BF9A064E324459DBEEBBABF10A2AF2I" TargetMode="External"/><Relationship Id="rId39" Type="http://schemas.openxmlformats.org/officeDocument/2006/relationships/hyperlink" Target="consultantplus://offline/ref=7A43EDD5E51A8FD8C0D2BF7FB14D1C46BF94084730160ED9BFEEA5F402F2CBC3CC4EDED50CFD2FFAI" TargetMode="External"/><Relationship Id="rId21" Type="http://schemas.openxmlformats.org/officeDocument/2006/relationships/hyperlink" Target="consultantplus://offline/ref=7A43EDD5E51A8FD8C0D2BE7BA24D1C46BF9A064E324459DBEEBBABF10AA283D3820BD3D30DF5FA3E2AF9I" TargetMode="External"/><Relationship Id="rId34" Type="http://schemas.openxmlformats.org/officeDocument/2006/relationships/hyperlink" Target="consultantplus://offline/ref=7A43EDD5E51A8FD8C0D2BE7BA24D1C46BF9A044F3D4359DBEEBBABF10A2AF2I" TargetMode="External"/><Relationship Id="rId42" Type="http://schemas.openxmlformats.org/officeDocument/2006/relationships/hyperlink" Target="consultantplus://offline/ref=7A43EDD5E51A8FD8C0D2BF7FB14D1C46BF94084730160ED9BFEEA5F402F2CBC3CC4EDADB0BF12FFCI" TargetMode="External"/><Relationship Id="rId47" Type="http://schemas.openxmlformats.org/officeDocument/2006/relationships/hyperlink" Target="consultantplus://offline/ref=7A43EDD5E51A8FD8C0D2BF7FB14D1C46BF94084730160ED9BFEEA5F402F2CBC3CC4EDBD40DF52FF9I" TargetMode="External"/><Relationship Id="rId50" Type="http://schemas.openxmlformats.org/officeDocument/2006/relationships/hyperlink" Target="consultantplus://offline/ref=7A43EDD5E51A8FD8C0D2BF7FB14D1C46BF94084730160ED9BFEEA5F402F2CBC3CC4EDBD40CF62FFC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7A43EDD5E51A8FD8C0D2BE7BA24D1C46BC9505423D4559DBEEBBABF10AA283D3820BD3D3052FF0I" TargetMode="External"/><Relationship Id="rId12" Type="http://schemas.openxmlformats.org/officeDocument/2006/relationships/hyperlink" Target="consultantplus://offline/ref=7A43EDD5E51A8FD8C0D2BE7BA24D1C46BC95004E3B4659DBEEBBABF10AA283D3820BD3D0042FF5I" TargetMode="External"/><Relationship Id="rId17" Type="http://schemas.openxmlformats.org/officeDocument/2006/relationships/hyperlink" Target="consultantplus://offline/ref=7A43EDD5E51A8FD8C0D2BE7BA24D1C46BC9505423D4559DBEEBBABF10AA283D3820BD3D30DF5F83A2AFDI" TargetMode="External"/><Relationship Id="rId25" Type="http://schemas.openxmlformats.org/officeDocument/2006/relationships/hyperlink" Target="consultantplus://offline/ref=7A43EDD5E51A8FD8C0D2BE7BA24D1C46BF9A064E324459DBEEBBABF10AA283D3820BD3D30DF5FA3E2AF9I" TargetMode="External"/><Relationship Id="rId33" Type="http://schemas.openxmlformats.org/officeDocument/2006/relationships/hyperlink" Target="consultantplus://offline/ref=7A43EDD5E51A8FD8C0D2BE7BA24D1C46BF9A044F3D4359DBEEBBABF10AA283D3820BD3D30DF5FA3B2AFDI" TargetMode="External"/><Relationship Id="rId38" Type="http://schemas.openxmlformats.org/officeDocument/2006/relationships/hyperlink" Target="consultantplus://offline/ref=7A43EDD5E51A8FD8C0D2BF7FB14D1C46BF94084730160ED9BFEEA5F402F2CBC3CC4EDED50CF62FF9I" TargetMode="External"/><Relationship Id="rId46" Type="http://schemas.openxmlformats.org/officeDocument/2006/relationships/hyperlink" Target="consultantplus://offline/ref=7A43EDD5E51A8FD8C0D2BF7FB14D1C46BF94084730160ED9BFEEA5F402F2CBC3CC4EDED60FF42FF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3EDD5E51A8FD8C0D2BE7BA24D1C46B79407403A4B04D1E6E2A7F30DADDCC48542DFD20DF5FA23FBI" TargetMode="External"/><Relationship Id="rId20" Type="http://schemas.openxmlformats.org/officeDocument/2006/relationships/hyperlink" Target="consultantplus://offline/ref=7A43EDD5E51A8FD8C0D2BE7BA24D1C46BF9F0844394259DBEEBBABF10AA283D3820BD3D30DF5FA3F2AF6I" TargetMode="External"/><Relationship Id="rId29" Type="http://schemas.openxmlformats.org/officeDocument/2006/relationships/hyperlink" Target="consultantplus://offline/ref=7A43EDD5E51A8FD8C0D2BE7BA24D1C46BF9900413A4159DBEEBBABF10AA283D3820BD3D30DF5FA3F2AFAI" TargetMode="External"/><Relationship Id="rId41" Type="http://schemas.openxmlformats.org/officeDocument/2006/relationships/hyperlink" Target="consultantplus://offline/ref=7A43EDD5E51A8FD8C0D2BF7FB14D1C46BF94084730160ED9BFEEA5F402F2CBC3CC4EDED60EF12FF8I" TargetMode="External"/><Relationship Id="rId54" Type="http://schemas.openxmlformats.org/officeDocument/2006/relationships/hyperlink" Target="consultantplus://offline/ref=7A43EDD5E51A8FD8C0D2BF7FB14D1C46BF94084730160ED9BFEEA5F402F2CBC3CC4EDBD40CF02FF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3EDD5E51A8FD8C0D2BE7BA24D1C46BC9C01403A4759DBEEBBABF10A2AF2I" TargetMode="External"/><Relationship Id="rId11" Type="http://schemas.openxmlformats.org/officeDocument/2006/relationships/hyperlink" Target="consultantplus://offline/ref=7A43EDD5E51A8FD8C0D2BE7BA24D1C46BC95004E3B4659DBEEBBABF10AA283D3820BD3D30DF5F9362AF7I" TargetMode="External"/><Relationship Id="rId24" Type="http://schemas.openxmlformats.org/officeDocument/2006/relationships/hyperlink" Target="consultantplus://offline/ref=7A43EDD5E51A8FD8C0D2BE7BA24D1C46BC9D00413C4259DBEEBBABF10A2AF2I" TargetMode="External"/><Relationship Id="rId32" Type="http://schemas.openxmlformats.org/officeDocument/2006/relationships/hyperlink" Target="consultantplus://offline/ref=7A43EDD5E51A8FD8C0D2BE7BA24D1C46BF9A064E324459DBEEBBABF10AA283D3820BD3D30DF5FA3E2AF9I" TargetMode="External"/><Relationship Id="rId37" Type="http://schemas.openxmlformats.org/officeDocument/2006/relationships/hyperlink" Target="consultantplus://offline/ref=7A43EDD5E51A8FD8C0D2BF7FB14D1C46BF94084730160ED9BFEEA52FF4I" TargetMode="External"/><Relationship Id="rId40" Type="http://schemas.openxmlformats.org/officeDocument/2006/relationships/hyperlink" Target="consultantplus://offline/ref=7A43EDD5E51A8FD8C0D2BF7FB14D1C46BF94084730160ED9BFEEA5F402F2CBC3CC4EDADB0DF12FF9I" TargetMode="External"/><Relationship Id="rId45" Type="http://schemas.openxmlformats.org/officeDocument/2006/relationships/hyperlink" Target="consultantplus://offline/ref=7A43EDD5E51A8FD8C0D2BF7FB14D1C46BF94084730160ED9BFEEA5F402F2CBC3CC4EDADB08FD2FFAI" TargetMode="External"/><Relationship Id="rId53" Type="http://schemas.openxmlformats.org/officeDocument/2006/relationships/hyperlink" Target="consultantplus://offline/ref=7A43EDD5E51A8FD8C0D2BF7FB14D1C46BF94084730160ED9BFEEA5F402F2CBC3CC4EDBD40CF62FF2I" TargetMode="External"/><Relationship Id="rId5" Type="http://schemas.openxmlformats.org/officeDocument/2006/relationships/hyperlink" Target="consultantplus://offline/ref=7A43EDD5E51A8FD8C0D2BE7BA24D1C46BC9C01413A4559DBEEBBABF10A2AF2I" TargetMode="External"/><Relationship Id="rId15" Type="http://schemas.openxmlformats.org/officeDocument/2006/relationships/hyperlink" Target="consultantplus://offline/ref=7A43EDD5E51A8FD8C0D2BE7BA24D1C46BC9E08403C4459DBEEBBABF10A2AF2I" TargetMode="External"/><Relationship Id="rId23" Type="http://schemas.openxmlformats.org/officeDocument/2006/relationships/hyperlink" Target="consultantplus://offline/ref=7A43EDD5E51A8FD8C0D2BE7BA24D1C46BC9D00413C4259DBEEBBABF10A2AF2I" TargetMode="External"/><Relationship Id="rId28" Type="http://schemas.openxmlformats.org/officeDocument/2006/relationships/hyperlink" Target="consultantplus://offline/ref=7A43EDD5E51A8FD8C0D2BE7BA24D1C46BF9900413A4159DBEEBBABF10AA283D3820BD3D30DF5FA3F2AFCI" TargetMode="External"/><Relationship Id="rId36" Type="http://schemas.openxmlformats.org/officeDocument/2006/relationships/hyperlink" Target="consultantplus://offline/ref=7A43EDD5E51A8FD8C0D2BE7BA24D1C46BF990046394059DBEEBBABF10AA283D3820BD3D30DF5FA3F2AF6I" TargetMode="External"/><Relationship Id="rId49" Type="http://schemas.openxmlformats.org/officeDocument/2006/relationships/hyperlink" Target="consultantplus://offline/ref=7A43EDD5E51A8FD8C0D2BF7FB14D1C46BF94084730160ED9BFEEA5F402F2CBC3CC4EDBD704FC2FFDI" TargetMode="External"/><Relationship Id="rId10" Type="http://schemas.openxmlformats.org/officeDocument/2006/relationships/hyperlink" Target="consultantplus://offline/ref=7A43EDD5E51A8FD8C0D2BE7BA24D1C46BC95004E3B4659DBEEBBABF10AA283D3820BD3D0052FF1I" TargetMode="External"/><Relationship Id="rId19" Type="http://schemas.openxmlformats.org/officeDocument/2006/relationships/hyperlink" Target="consultantplus://offline/ref=7A43EDD5E51A8FD8C0D2BE7BA24D1C46BC9C0346334759DBEEBBABF10AA283D3820BD3D30DF5FA3F2AF9I" TargetMode="External"/><Relationship Id="rId31" Type="http://schemas.openxmlformats.org/officeDocument/2006/relationships/hyperlink" Target="consultantplus://offline/ref=7A43EDD5E51A8FD8C0D2BE7BA24D1C46BC9505423D4559DBEEBBABF10AA283D3820BD3D3092FFCI" TargetMode="External"/><Relationship Id="rId44" Type="http://schemas.openxmlformats.org/officeDocument/2006/relationships/hyperlink" Target="consultantplus://offline/ref=7A43EDD5E51A8FD8C0D2BF7FB14D1C46BF94084730160ED9BFEEA5F402F2CBC3CC4EDBD40DF52FFEI" TargetMode="External"/><Relationship Id="rId52" Type="http://schemas.openxmlformats.org/officeDocument/2006/relationships/hyperlink" Target="consultantplus://offline/ref=7A43EDD5E51A8FD8C0D2BF7FB14D1C46BF94084730160ED9BFEEA5F402F2CBC3CC4EDCD60CF02FFCI" TargetMode="External"/><Relationship Id="rId4" Type="http://schemas.openxmlformats.org/officeDocument/2006/relationships/hyperlink" Target="consultantplus://offline/ref=7A43EDD5E51A8FD8C0D2BE7BA24D1C46BC9F00433B4259DBEEBBABF10AA283D3820BD3D3052FF2I" TargetMode="External"/><Relationship Id="rId9" Type="http://schemas.openxmlformats.org/officeDocument/2006/relationships/hyperlink" Target="consultantplus://offline/ref=7A43EDD5E51A8FD8C0D2BE7BA24D1C46BC95004E3B4659DBEEBBABF10AA283D3820BD3D30DF5FA3C2AF6I" TargetMode="External"/><Relationship Id="rId14" Type="http://schemas.openxmlformats.org/officeDocument/2006/relationships/hyperlink" Target="consultantplus://offline/ref=7A43EDD5E51A8FD8C0D2BE7BA24D1C46BF9900413A4159DBEEBBABF10AA283D3820BD3D30DF5FA392AF7I" TargetMode="External"/><Relationship Id="rId22" Type="http://schemas.openxmlformats.org/officeDocument/2006/relationships/hyperlink" Target="consultantplus://offline/ref=7A43EDD5E51A8FD8C0D2BE7BA24D1C46BC9505423D4559DBEEBBABF10AA283D3820BD3D30DF4FA3E2AF9I" TargetMode="External"/><Relationship Id="rId27" Type="http://schemas.openxmlformats.org/officeDocument/2006/relationships/hyperlink" Target="consultantplus://offline/ref=7A43EDD5E51A8FD8C0D2BE7BA24D1C46BF950840324759DBEEBBABF10AA283D3820BD3D30DF5F8362AF8I" TargetMode="External"/><Relationship Id="rId30" Type="http://schemas.openxmlformats.org/officeDocument/2006/relationships/hyperlink" Target="consultantplus://offline/ref=7A43EDD5E51A8FD8C0D2BE7BA24D1C46BC9505423D4559DBEEBBABF10AA283D3820BD3D30DF5F9362AF7I" TargetMode="External"/><Relationship Id="rId35" Type="http://schemas.openxmlformats.org/officeDocument/2006/relationships/hyperlink" Target="consultantplus://offline/ref=7A43EDD5E51A8FD8C0D2BE7BA24D1C46BF9A044F3D4359DBEEBBABF10AA283D3820BD3D30DF5FA3B2AFDI" TargetMode="External"/><Relationship Id="rId43" Type="http://schemas.openxmlformats.org/officeDocument/2006/relationships/hyperlink" Target="consultantplus://offline/ref=7A43EDD5E51A8FD8C0D2BF7FB14D1C46BF94084730160ED9BFEEA5F402F2CBC3CC4EDBD704FC2FF9I" TargetMode="External"/><Relationship Id="rId48" Type="http://schemas.openxmlformats.org/officeDocument/2006/relationships/hyperlink" Target="consultantplus://offline/ref=7A43EDD5E51A8FD8C0D2BF7FB14D1C46BF94084730160ED9BFEEA5F402F2CBC3CC4EDBD704FC2FFF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7A43EDD5E51A8FD8C0D2BE7BA24D1C46BF990342394359DBEEBBABF10A2AF2I" TargetMode="External"/><Relationship Id="rId51" Type="http://schemas.openxmlformats.org/officeDocument/2006/relationships/hyperlink" Target="consultantplus://offline/ref=7A43EDD5E51A8FD8C0D2BF7FB14D1C46BF94084730160ED9BFEEA5F402F2CBC3CC4EDBD40CF62FF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10823</Words>
  <Characters>61697</Characters>
  <Application>Microsoft Office Word</Application>
  <DocSecurity>0</DocSecurity>
  <Lines>514</Lines>
  <Paragraphs>144</Paragraphs>
  <ScaleCrop>false</ScaleCrop>
  <Company/>
  <LinksUpToDate>false</LinksUpToDate>
  <CharactersWithSpaces>72376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2018-01-15T08:05:00Z</dcterms:created>
  <dcterms:modified xsi:type="dcterms:W3CDTF">2018-01-15T08:07:00Z</dcterms:modified>
</cp:coreProperties>
</file>